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44502" w14:textId="09EDF269" w:rsidR="004B3E11" w:rsidRPr="002D0E7D" w:rsidRDefault="004B3E11" w:rsidP="004B3E11">
      <w:pPr>
        <w:spacing w:line="360" w:lineRule="auto"/>
        <w:jc w:val="both"/>
        <w:rPr>
          <w:rFonts w:ascii="Times New Roman" w:hAnsi="Times New Roman" w:cs="Times New Roman"/>
        </w:rPr>
      </w:pPr>
      <w:bookmarkStart w:id="0" w:name="_GoBack"/>
      <w:bookmarkEnd w:id="0"/>
      <w:r w:rsidRPr="002D0E7D">
        <w:rPr>
          <w:rFonts w:ascii="Times New Roman" w:hAnsi="Times New Roman" w:cs="Times New Roman"/>
        </w:rPr>
        <w:t>PROGETTO DI RICERCA</w:t>
      </w:r>
      <w:r w:rsidR="002D0E7D">
        <w:rPr>
          <w:rFonts w:ascii="Times New Roman" w:hAnsi="Times New Roman" w:cs="Times New Roman"/>
        </w:rPr>
        <w:t xml:space="preserve"> </w:t>
      </w:r>
      <w:r w:rsidRPr="002D0E7D">
        <w:rPr>
          <w:rFonts w:ascii="Times New Roman" w:hAnsi="Times New Roman" w:cs="Times New Roman"/>
        </w:rPr>
        <w:t>(</w:t>
      </w:r>
      <w:r w:rsidR="00F55E18">
        <w:rPr>
          <w:rFonts w:ascii="Times New Roman" w:hAnsi="Times New Roman" w:cs="Times New Roman"/>
        </w:rPr>
        <w:t>For the English version</w:t>
      </w:r>
      <w:r w:rsidRPr="002D0E7D">
        <w:rPr>
          <w:rFonts w:ascii="Times New Roman" w:hAnsi="Times New Roman" w:cs="Times New Roman"/>
        </w:rPr>
        <w:t xml:space="preserve">, </w:t>
      </w:r>
      <w:r w:rsidR="00F55E18">
        <w:rPr>
          <w:rFonts w:ascii="Times New Roman" w:hAnsi="Times New Roman" w:cs="Times New Roman"/>
        </w:rPr>
        <w:t>see below</w:t>
      </w:r>
      <w:r w:rsidRPr="002D0E7D">
        <w:rPr>
          <w:rFonts w:ascii="Times New Roman" w:hAnsi="Times New Roman" w:cs="Times New Roman"/>
        </w:rPr>
        <w:t>)</w:t>
      </w:r>
    </w:p>
    <w:p w14:paraId="5A92C3BA" w14:textId="39272828" w:rsidR="006C6A0A" w:rsidRDefault="006C6A0A" w:rsidP="004B3E11">
      <w:pPr>
        <w:spacing w:line="360" w:lineRule="auto"/>
        <w:jc w:val="both"/>
        <w:rPr>
          <w:rFonts w:ascii="Times New Roman" w:hAnsi="Times New Roman" w:cs="Times New Roman"/>
          <w:b/>
        </w:rPr>
      </w:pPr>
      <w:r>
        <w:rPr>
          <w:rFonts w:ascii="Times New Roman" w:hAnsi="Times New Roman" w:cs="Times New Roman"/>
          <w:b/>
        </w:rPr>
        <w:t>L’alchimia nel mondo greco-egiziano e bizantino: testi, pratiche e tradizioni</w:t>
      </w:r>
    </w:p>
    <w:p w14:paraId="51131CC9" w14:textId="77777777" w:rsidR="00822CEB" w:rsidRPr="002D0E7D" w:rsidRDefault="00822CEB" w:rsidP="004B3E11">
      <w:pPr>
        <w:spacing w:line="360" w:lineRule="auto"/>
        <w:jc w:val="both"/>
        <w:rPr>
          <w:rFonts w:ascii="Times New Roman" w:hAnsi="Times New Roman" w:cs="Times New Roman"/>
          <w:b/>
        </w:rPr>
      </w:pPr>
    </w:p>
    <w:p w14:paraId="0684F994" w14:textId="28819B80" w:rsidR="004B3E11" w:rsidRPr="002D0E7D" w:rsidRDefault="004B3E11" w:rsidP="004B3E11">
      <w:pPr>
        <w:spacing w:line="360" w:lineRule="auto"/>
        <w:jc w:val="both"/>
        <w:rPr>
          <w:rFonts w:ascii="Times New Roman" w:hAnsi="Times New Roman" w:cs="Times New Roman"/>
          <w:b/>
        </w:rPr>
      </w:pPr>
      <w:r w:rsidRPr="002D0E7D">
        <w:rPr>
          <w:rFonts w:ascii="Times New Roman" w:hAnsi="Times New Roman" w:cs="Times New Roman"/>
        </w:rPr>
        <w:t>Questo progetto è parte dell’ERC Consolidator Grant (1.1.2017-31.12.2022) “Alchemy in the Making: From ancient Babylonia via Graeco-Roman Egypt into the Byzantine, Syriac and Arabic traditions (1500 BCE -1000 AD)</w:t>
      </w:r>
      <w:r w:rsidR="001D3456">
        <w:rPr>
          <w:rFonts w:ascii="Times New Roman" w:hAnsi="Times New Roman" w:cs="Times New Roman"/>
        </w:rPr>
        <w:t>”</w:t>
      </w:r>
      <w:r w:rsidRPr="002D0E7D">
        <w:rPr>
          <w:rFonts w:ascii="Times New Roman" w:hAnsi="Times New Roman" w:cs="Times New Roman"/>
        </w:rPr>
        <w:t xml:space="preserve">, Acronym: </w:t>
      </w:r>
      <w:r w:rsidRPr="002D0E7D">
        <w:rPr>
          <w:rFonts w:ascii="Times New Roman" w:hAnsi="Times New Roman" w:cs="Times New Roman"/>
          <w:i/>
        </w:rPr>
        <w:t xml:space="preserve">AlchemEast </w:t>
      </w:r>
      <w:r w:rsidRPr="002D0E7D">
        <w:rPr>
          <w:rFonts w:ascii="Times New Roman" w:hAnsi="Times New Roman" w:cs="Times New Roman"/>
        </w:rPr>
        <w:t>–</w:t>
      </w:r>
      <w:r w:rsidRPr="002D0E7D">
        <w:rPr>
          <w:rFonts w:ascii="Times New Roman" w:hAnsi="Times New Roman" w:cs="Times New Roman"/>
          <w:b/>
        </w:rPr>
        <w:t xml:space="preserve"> G.A. 724914.</w:t>
      </w:r>
    </w:p>
    <w:p w14:paraId="366758B7" w14:textId="5318C45B" w:rsidR="004B3E11" w:rsidRPr="002D0E7D" w:rsidRDefault="004B3E11" w:rsidP="004B3E11">
      <w:pPr>
        <w:spacing w:line="360" w:lineRule="auto"/>
        <w:jc w:val="both"/>
        <w:rPr>
          <w:rFonts w:ascii="Times New Roman" w:hAnsi="Times New Roman" w:cs="Times New Roman"/>
          <w:lang w:val="it-IT"/>
        </w:rPr>
      </w:pPr>
      <w:r w:rsidRPr="002D0E7D">
        <w:rPr>
          <w:rFonts w:ascii="Times New Roman" w:hAnsi="Times New Roman" w:cs="Times New Roman"/>
          <w:lang w:val="it-IT"/>
        </w:rPr>
        <w:t xml:space="preserve">Il progetto </w:t>
      </w:r>
      <w:r w:rsidRPr="002D0E7D">
        <w:rPr>
          <w:rFonts w:ascii="Times New Roman" w:hAnsi="Times New Roman" w:cs="Times New Roman"/>
          <w:i/>
          <w:lang w:val="it-IT"/>
        </w:rPr>
        <w:t>AlchemEast</w:t>
      </w:r>
      <w:r w:rsidRPr="002D0E7D">
        <w:rPr>
          <w:rFonts w:ascii="Times New Roman" w:hAnsi="Times New Roman" w:cs="Times New Roman"/>
          <w:lang w:val="it-IT"/>
        </w:rPr>
        <w:t xml:space="preserve"> è dedicato allo studio delle teorie e delle pratiche alchemiche come apparvero e si svilupparono in distinte ma contigue aree geografiche: l’Egitto greco-romano, Bisanzio, e il Vicino Oriente, dall’età babilonese fino al primo periodo islamico. Già nei primi secoli d. C., un vario repertorio di testi alchemici greci circolava nell’Egitto greco-romano (</w:t>
      </w:r>
      <w:r w:rsidR="006C6A0A">
        <w:rPr>
          <w:rFonts w:ascii="Times New Roman" w:hAnsi="Times New Roman" w:cs="Times New Roman"/>
          <w:lang w:val="it-IT"/>
        </w:rPr>
        <w:t>vedi sotto</w:t>
      </w:r>
      <w:r w:rsidRPr="00405317">
        <w:rPr>
          <w:rFonts w:ascii="Times New Roman" w:hAnsi="Times New Roman" w:cs="Times New Roman"/>
          <w:lang w:val="it-IT"/>
        </w:rPr>
        <w:t>).</w:t>
      </w:r>
      <w:r w:rsidRPr="002D0E7D">
        <w:rPr>
          <w:rFonts w:ascii="Times New Roman" w:hAnsi="Times New Roman" w:cs="Times New Roman"/>
          <w:lang w:val="it-IT"/>
        </w:rPr>
        <w:t xml:space="preserve"> Autori tardo-antichi e bizantini spesso ampliarono i confini cronologici di quest’arte, creando racconti sulle sue origini egiziane o mesopotamiche. Grazie alla conservazione di tavolette cuneiformi, è oggi possibile riscoprire segmenti dell’antica tradizione mesopotamica, poiché testi accadici descrivono tecniche simili a quelle tramandate in opere alchemiche più tarde (cfr., ad es., </w:t>
      </w:r>
      <w:r w:rsidRPr="00405317">
        <w:rPr>
          <w:rFonts w:ascii="Times New Roman" w:hAnsi="Times New Roman" w:cs="Times New Roman"/>
          <w:lang w:val="it-IT"/>
        </w:rPr>
        <w:t>Oppenheim 1966 e 1970)</w:t>
      </w:r>
      <w:r w:rsidRPr="002D0E7D">
        <w:rPr>
          <w:rFonts w:ascii="Times New Roman" w:hAnsi="Times New Roman" w:cs="Times New Roman"/>
          <w:lang w:val="it-IT"/>
        </w:rPr>
        <w:t>. Tale tradizione fu continuata e ampliata da eruditi tardo-antichi e bizantini, e da anonimi traduttori, che apposero i nomi degli stessi autori greco-egiziani a una ricca collezione di testi alchemi</w:t>
      </w:r>
      <w:r w:rsidR="009F12FB">
        <w:rPr>
          <w:rFonts w:ascii="Times New Roman" w:hAnsi="Times New Roman" w:cs="Times New Roman"/>
          <w:lang w:val="it-IT"/>
        </w:rPr>
        <w:t xml:space="preserve">ci in siriaco e arabo (cfr., ad es., </w:t>
      </w:r>
      <w:r w:rsidR="009F12FB" w:rsidRPr="00405317">
        <w:rPr>
          <w:rFonts w:ascii="Times New Roman" w:hAnsi="Times New Roman" w:cs="Times New Roman"/>
          <w:lang w:val="it-IT"/>
        </w:rPr>
        <w:t>Sezgin 1971 e Ullmann 1972</w:t>
      </w:r>
      <w:r w:rsidRPr="002D0E7D">
        <w:rPr>
          <w:rFonts w:ascii="Times New Roman" w:hAnsi="Times New Roman" w:cs="Times New Roman"/>
          <w:lang w:val="it-IT"/>
        </w:rPr>
        <w:t xml:space="preserve">). </w:t>
      </w:r>
    </w:p>
    <w:p w14:paraId="35C335EE" w14:textId="44CB83FC" w:rsidR="004B3E11" w:rsidRPr="00797B71" w:rsidRDefault="004B3E11" w:rsidP="004B3E11">
      <w:pPr>
        <w:spacing w:line="360" w:lineRule="auto"/>
        <w:jc w:val="both"/>
        <w:rPr>
          <w:rFonts w:ascii="Times New Roman" w:hAnsi="Times New Roman" w:cs="Times New Roman"/>
        </w:rPr>
      </w:pPr>
      <w:r w:rsidRPr="002D0E7D">
        <w:rPr>
          <w:rFonts w:ascii="Times New Roman" w:hAnsi="Times New Roman" w:cs="Times New Roman"/>
          <w:i/>
          <w:lang w:val="it-IT"/>
        </w:rPr>
        <w:t>AlchemEast</w:t>
      </w:r>
      <w:r w:rsidRPr="002D0E7D">
        <w:rPr>
          <w:rFonts w:ascii="Times New Roman" w:hAnsi="Times New Roman" w:cs="Times New Roman"/>
          <w:lang w:val="it-IT"/>
        </w:rPr>
        <w:t xml:space="preserve"> condurrà un’indagine comparativa di questo vasto corpus di fonti primarie, combinando metodi d’indagine testuale alla replica sperimentale di antichi procedimenti alchemici. Le repliche in laboratorio, basate su un rigoroso approccio storico-filologico, mirano a ricostruire le pratiche degli antichi alchimisti e a illuminare i modi in cui tali pratiche furono concettualizzate e trasmesse nei testi alchemici. Le ricette antiche, infatti, aprono un’importante finestra su un ampio spettro di pratiche, che saranno replicate in moderni laboratori al fine di meglio comprendere la base operativa dell’alchimia antica (cfr. </w:t>
      </w:r>
      <w:r w:rsidRPr="002D0E7D">
        <w:rPr>
          <w:rFonts w:ascii="Times New Roman" w:hAnsi="Times New Roman" w:cs="Times New Roman"/>
        </w:rPr>
        <w:t>Principe 2013)</w:t>
      </w:r>
      <w:r w:rsidRPr="002D0E7D">
        <w:rPr>
          <w:rFonts w:ascii="Times New Roman" w:hAnsi="Times New Roman" w:cs="Times New Roman"/>
          <w:lang w:val="it-IT"/>
        </w:rPr>
        <w:t xml:space="preserve">. </w:t>
      </w:r>
    </w:p>
    <w:p w14:paraId="0B82B182" w14:textId="30C96D72" w:rsidR="004B3E11" w:rsidRPr="00797B71" w:rsidRDefault="009F12FB" w:rsidP="004B3E11">
      <w:pPr>
        <w:spacing w:line="360" w:lineRule="auto"/>
        <w:jc w:val="both"/>
        <w:rPr>
          <w:rFonts w:ascii="Times New Roman" w:hAnsi="Times New Roman" w:cs="Times New Roman"/>
        </w:rPr>
      </w:pPr>
      <w:r>
        <w:rPr>
          <w:rFonts w:ascii="Times New Roman" w:hAnsi="Times New Roman" w:cs="Times New Roman"/>
          <w:lang w:val="it-IT"/>
        </w:rPr>
        <w:t>All’interno di quest</w:t>
      </w:r>
      <w:r w:rsidR="00F55E18">
        <w:rPr>
          <w:rFonts w:ascii="Times New Roman" w:hAnsi="Times New Roman" w:cs="Times New Roman"/>
          <w:lang w:val="it-IT"/>
        </w:rPr>
        <w:t>o</w:t>
      </w:r>
      <w:r>
        <w:rPr>
          <w:rFonts w:ascii="Times New Roman" w:hAnsi="Times New Roman" w:cs="Times New Roman"/>
          <w:lang w:val="it-IT"/>
        </w:rPr>
        <w:t xml:space="preserve"> programma di ricerca, i</w:t>
      </w:r>
      <w:r w:rsidR="004B3E11" w:rsidRPr="002D0E7D">
        <w:rPr>
          <w:rFonts w:ascii="Times New Roman" w:hAnsi="Times New Roman" w:cs="Times New Roman"/>
          <w:lang w:val="it-IT"/>
        </w:rPr>
        <w:t xml:space="preserve">l progetto </w:t>
      </w:r>
      <w:r w:rsidR="004B3E11" w:rsidRPr="002D0E7D">
        <w:rPr>
          <w:rFonts w:ascii="Times New Roman" w:hAnsi="Times New Roman" w:cs="Times New Roman"/>
          <w:i/>
          <w:lang w:val="it-IT"/>
        </w:rPr>
        <w:t>AlchemEast</w:t>
      </w:r>
      <w:r w:rsidR="004B3E11" w:rsidRPr="002D0E7D">
        <w:rPr>
          <w:rFonts w:ascii="Times New Roman" w:hAnsi="Times New Roman" w:cs="Times New Roman"/>
          <w:lang w:val="it-IT"/>
        </w:rPr>
        <w:t xml:space="preserve"> offre </w:t>
      </w:r>
      <w:r w:rsidR="004B3E11" w:rsidRPr="002D0E7D">
        <w:rPr>
          <w:rFonts w:ascii="Times New Roman" w:hAnsi="Times New Roman" w:cs="Times New Roman"/>
          <w:b/>
          <w:lang w:val="it-IT"/>
        </w:rPr>
        <w:t>una posizione</w:t>
      </w:r>
      <w:r w:rsidR="00405317">
        <w:rPr>
          <w:rFonts w:ascii="Times New Roman" w:hAnsi="Times New Roman" w:cs="Times New Roman"/>
          <w:b/>
          <w:lang w:val="it-IT"/>
        </w:rPr>
        <w:t xml:space="preserve"> (rinnovabile)</w:t>
      </w:r>
      <w:r w:rsidR="004B3E11" w:rsidRPr="002D0E7D">
        <w:rPr>
          <w:rFonts w:ascii="Times New Roman" w:hAnsi="Times New Roman" w:cs="Times New Roman"/>
          <w:b/>
          <w:lang w:val="it-IT"/>
        </w:rPr>
        <w:t xml:space="preserve"> di </w:t>
      </w:r>
      <w:r w:rsidR="00405317">
        <w:rPr>
          <w:rFonts w:ascii="Times New Roman" w:hAnsi="Times New Roman" w:cs="Times New Roman"/>
          <w:b/>
          <w:lang w:val="it-IT"/>
        </w:rPr>
        <w:t>un</w:t>
      </w:r>
      <w:r w:rsidR="004B3E11" w:rsidRPr="002D0E7D">
        <w:rPr>
          <w:rFonts w:ascii="Times New Roman" w:hAnsi="Times New Roman" w:cs="Times New Roman"/>
          <w:b/>
          <w:lang w:val="it-IT"/>
        </w:rPr>
        <w:t xml:space="preserve"> ann</w:t>
      </w:r>
      <w:r w:rsidR="00405317">
        <w:rPr>
          <w:rFonts w:ascii="Times New Roman" w:hAnsi="Times New Roman" w:cs="Times New Roman"/>
          <w:b/>
          <w:lang w:val="it-IT"/>
        </w:rPr>
        <w:t>o</w:t>
      </w:r>
      <w:r w:rsidR="004B3E11" w:rsidRPr="002D0E7D">
        <w:rPr>
          <w:rFonts w:ascii="Times New Roman" w:hAnsi="Times New Roman" w:cs="Times New Roman"/>
          <w:lang w:val="it-IT"/>
        </w:rPr>
        <w:t xml:space="preserve"> (inizio 1 </w:t>
      </w:r>
      <w:r w:rsidR="00405317">
        <w:rPr>
          <w:rFonts w:ascii="Times New Roman" w:hAnsi="Times New Roman" w:cs="Times New Roman"/>
          <w:lang w:val="it-IT"/>
        </w:rPr>
        <w:t>aprile</w:t>
      </w:r>
      <w:r w:rsidR="004B3E11" w:rsidRPr="002D0E7D">
        <w:rPr>
          <w:rFonts w:ascii="Times New Roman" w:hAnsi="Times New Roman" w:cs="Times New Roman"/>
          <w:lang w:val="it-IT"/>
        </w:rPr>
        <w:t xml:space="preserve"> 20</w:t>
      </w:r>
      <w:r w:rsidR="00405317">
        <w:rPr>
          <w:rFonts w:ascii="Times New Roman" w:hAnsi="Times New Roman" w:cs="Times New Roman"/>
          <w:lang w:val="it-IT"/>
        </w:rPr>
        <w:t>20</w:t>
      </w:r>
      <w:r w:rsidR="004B3E11" w:rsidRPr="002D0E7D">
        <w:rPr>
          <w:rFonts w:ascii="Times New Roman" w:hAnsi="Times New Roman" w:cs="Times New Roman"/>
          <w:lang w:val="it-IT"/>
        </w:rPr>
        <w:t>) presso l’Università di Bologna, Dipartimento di Filosofia e Comunicazione (FILCOM). La posizione è aperta per candidate/i che vogliano conc</w:t>
      </w:r>
      <w:r w:rsidR="006C6A0A">
        <w:rPr>
          <w:rFonts w:ascii="Times New Roman" w:hAnsi="Times New Roman" w:cs="Times New Roman"/>
          <w:lang w:val="it-IT"/>
        </w:rPr>
        <w:t>entrare la propria ricerca sulle origini e</w:t>
      </w:r>
      <w:r w:rsidR="004B3E11" w:rsidRPr="002D0E7D">
        <w:rPr>
          <w:rFonts w:ascii="Times New Roman" w:hAnsi="Times New Roman" w:cs="Times New Roman"/>
          <w:lang w:val="it-IT"/>
        </w:rPr>
        <w:t xml:space="preserve"> </w:t>
      </w:r>
      <w:r w:rsidR="00750774">
        <w:rPr>
          <w:rFonts w:ascii="Times New Roman" w:hAnsi="Times New Roman" w:cs="Times New Roman"/>
          <w:lang w:val="it-IT"/>
        </w:rPr>
        <w:t xml:space="preserve">gli </w:t>
      </w:r>
      <w:r w:rsidR="004B3E11" w:rsidRPr="002D0E7D">
        <w:rPr>
          <w:rFonts w:ascii="Times New Roman" w:hAnsi="Times New Roman" w:cs="Times New Roman"/>
          <w:lang w:val="it-IT"/>
        </w:rPr>
        <w:t xml:space="preserve">sviluppi dell’alchimia </w:t>
      </w:r>
      <w:r w:rsidR="006C6A0A">
        <w:rPr>
          <w:rFonts w:ascii="Times New Roman" w:hAnsi="Times New Roman" w:cs="Times New Roman"/>
          <w:lang w:val="it-IT"/>
        </w:rPr>
        <w:t>nel mondo greco-romano e bizantino. Come noto, alla fine del XIX secolo, il chimico Marcelin Berthelot e il filologo Charles-Émile Ruelle editarono</w:t>
      </w:r>
      <w:r w:rsidR="00822CEB">
        <w:rPr>
          <w:rFonts w:ascii="Times New Roman" w:hAnsi="Times New Roman" w:cs="Times New Roman"/>
          <w:lang w:val="it-IT"/>
        </w:rPr>
        <w:t xml:space="preserve"> e tradussero</w:t>
      </w:r>
      <w:r w:rsidR="006C6A0A">
        <w:rPr>
          <w:rFonts w:ascii="Times New Roman" w:hAnsi="Times New Roman" w:cs="Times New Roman"/>
          <w:lang w:val="it-IT"/>
        </w:rPr>
        <w:t xml:space="preserve"> un vasto corpus di scritti alchemici in </w:t>
      </w:r>
      <w:r w:rsidR="001E1943">
        <w:rPr>
          <w:rFonts w:ascii="Times New Roman" w:hAnsi="Times New Roman" w:cs="Times New Roman"/>
          <w:lang w:val="it-IT"/>
        </w:rPr>
        <w:t>lingua greca</w:t>
      </w:r>
      <w:r w:rsidR="006C6A0A">
        <w:rPr>
          <w:rFonts w:ascii="Times New Roman" w:hAnsi="Times New Roman" w:cs="Times New Roman"/>
          <w:lang w:val="it-IT"/>
        </w:rPr>
        <w:t>, fino a</w:t>
      </w:r>
      <w:r w:rsidR="00822CEB">
        <w:rPr>
          <w:rFonts w:ascii="Times New Roman" w:hAnsi="Times New Roman" w:cs="Times New Roman"/>
          <w:lang w:val="it-IT"/>
        </w:rPr>
        <w:t>d allora</w:t>
      </w:r>
      <w:r w:rsidR="006C6A0A">
        <w:rPr>
          <w:rFonts w:ascii="Times New Roman" w:hAnsi="Times New Roman" w:cs="Times New Roman"/>
          <w:lang w:val="it-IT"/>
        </w:rPr>
        <w:t xml:space="preserve"> quasi interamente dimenticati dagli studiosi (</w:t>
      </w:r>
      <w:r w:rsidR="006C6A0A" w:rsidRPr="002D0E7D">
        <w:rPr>
          <w:rFonts w:ascii="Times New Roman" w:hAnsi="Times New Roman" w:cs="Times New Roman"/>
        </w:rPr>
        <w:t>Berthelot-Ruelle 1887-88</w:t>
      </w:r>
      <w:r w:rsidR="006C6A0A">
        <w:rPr>
          <w:rFonts w:ascii="Times New Roman" w:hAnsi="Times New Roman" w:cs="Times New Roman"/>
        </w:rPr>
        <w:t xml:space="preserve">; </w:t>
      </w:r>
      <w:r w:rsidR="006C6A0A">
        <w:rPr>
          <w:rFonts w:ascii="Times New Roman" w:hAnsi="Times New Roman" w:cs="Times New Roman"/>
          <w:lang w:val="it-IT"/>
        </w:rPr>
        <w:t xml:space="preserve">per edizioni più recenti di </w:t>
      </w:r>
      <w:r w:rsidR="001E1943">
        <w:rPr>
          <w:rFonts w:ascii="Times New Roman" w:hAnsi="Times New Roman" w:cs="Times New Roman"/>
          <w:lang w:val="it-IT"/>
        </w:rPr>
        <w:t>singoli</w:t>
      </w:r>
      <w:r w:rsidR="006C6A0A">
        <w:rPr>
          <w:rFonts w:ascii="Times New Roman" w:hAnsi="Times New Roman" w:cs="Times New Roman"/>
          <w:lang w:val="it-IT"/>
        </w:rPr>
        <w:t xml:space="preserve"> scritti, cfr. </w:t>
      </w:r>
      <w:r w:rsidR="006C6A0A" w:rsidRPr="002D0E7D">
        <w:rPr>
          <w:rFonts w:ascii="Times New Roman" w:hAnsi="Times New Roman" w:cs="Times New Roman"/>
        </w:rPr>
        <w:t xml:space="preserve">Halleux 1981; Mertens 1995; </w:t>
      </w:r>
      <w:r w:rsidR="00797B71">
        <w:rPr>
          <w:rFonts w:ascii="Times New Roman" w:hAnsi="Times New Roman" w:cs="Times New Roman"/>
        </w:rPr>
        <w:t xml:space="preserve">Colinet </w:t>
      </w:r>
      <w:r w:rsidR="002420BC">
        <w:rPr>
          <w:rFonts w:ascii="Times New Roman" w:hAnsi="Times New Roman" w:cs="Times New Roman"/>
        </w:rPr>
        <w:t>2000 e 2010</w:t>
      </w:r>
      <w:r w:rsidR="00797B71">
        <w:rPr>
          <w:rFonts w:ascii="Times New Roman" w:hAnsi="Times New Roman" w:cs="Times New Roman"/>
        </w:rPr>
        <w:t xml:space="preserve">; </w:t>
      </w:r>
      <w:r w:rsidR="006C6A0A" w:rsidRPr="002D0E7D">
        <w:rPr>
          <w:rFonts w:ascii="Times New Roman" w:hAnsi="Times New Roman" w:cs="Times New Roman"/>
        </w:rPr>
        <w:t>Martelli 2014</w:t>
      </w:r>
      <w:r w:rsidR="006C6A0A">
        <w:rPr>
          <w:rFonts w:ascii="Times New Roman" w:hAnsi="Times New Roman" w:cs="Times New Roman"/>
          <w:lang w:val="it-IT"/>
        </w:rPr>
        <w:t>). Questo materiale</w:t>
      </w:r>
      <w:r w:rsidR="00750774">
        <w:rPr>
          <w:rFonts w:ascii="Times New Roman" w:hAnsi="Times New Roman" w:cs="Times New Roman"/>
          <w:lang w:val="it-IT"/>
        </w:rPr>
        <w:t xml:space="preserve"> </w:t>
      </w:r>
      <w:r w:rsidR="006C6A0A">
        <w:rPr>
          <w:rFonts w:ascii="Times New Roman" w:hAnsi="Times New Roman" w:cs="Times New Roman"/>
          <w:lang w:val="it-IT"/>
        </w:rPr>
        <w:t xml:space="preserve">– da ampliare e integrare con </w:t>
      </w:r>
      <w:r>
        <w:rPr>
          <w:rFonts w:ascii="Times New Roman" w:hAnsi="Times New Roman" w:cs="Times New Roman"/>
          <w:lang w:val="it-IT"/>
        </w:rPr>
        <w:t xml:space="preserve">i </w:t>
      </w:r>
      <w:r w:rsidR="006C6A0A">
        <w:rPr>
          <w:rFonts w:ascii="Times New Roman" w:hAnsi="Times New Roman" w:cs="Times New Roman"/>
          <w:lang w:val="it-IT"/>
        </w:rPr>
        <w:t>nuovi dati emersi</w:t>
      </w:r>
      <w:r w:rsidR="005C6335">
        <w:rPr>
          <w:rFonts w:ascii="Times New Roman" w:hAnsi="Times New Roman" w:cs="Times New Roman"/>
          <w:lang w:val="it-IT"/>
        </w:rPr>
        <w:t xml:space="preserve"> da più recenti </w:t>
      </w:r>
      <w:r w:rsidR="005C6335">
        <w:rPr>
          <w:rFonts w:ascii="Times New Roman" w:hAnsi="Times New Roman" w:cs="Times New Roman"/>
          <w:lang w:val="it-IT"/>
        </w:rPr>
        <w:lastRenderedPageBreak/>
        <w:t>indagini sui manoscritti alchemici bizantini (cf</w:t>
      </w:r>
      <w:r>
        <w:rPr>
          <w:rFonts w:ascii="Times New Roman" w:hAnsi="Times New Roman" w:cs="Times New Roman"/>
          <w:lang w:val="it-IT"/>
        </w:rPr>
        <w:t>r</w:t>
      </w:r>
      <w:r w:rsidR="005C6335">
        <w:rPr>
          <w:rFonts w:ascii="Times New Roman" w:hAnsi="Times New Roman" w:cs="Times New Roman"/>
          <w:lang w:val="it-IT"/>
        </w:rPr>
        <w:t>.</w:t>
      </w:r>
      <w:r w:rsidR="00E8208D">
        <w:rPr>
          <w:rFonts w:ascii="Times New Roman" w:hAnsi="Times New Roman" w:cs="Times New Roman"/>
          <w:lang w:val="it-IT"/>
        </w:rPr>
        <w:t>, ad es., Bidez et al. 1924-32</w:t>
      </w:r>
      <w:r w:rsidR="005C6335">
        <w:rPr>
          <w:rFonts w:ascii="Times New Roman" w:hAnsi="Times New Roman" w:cs="Times New Roman"/>
          <w:lang w:val="it-IT"/>
        </w:rPr>
        <w:t>)</w:t>
      </w:r>
      <w:r w:rsidR="00750774">
        <w:rPr>
          <w:rFonts w:ascii="Times New Roman" w:hAnsi="Times New Roman" w:cs="Times New Roman"/>
          <w:lang w:val="it-IT"/>
        </w:rPr>
        <w:t xml:space="preserve"> –</w:t>
      </w:r>
      <w:r w:rsidR="006C6A0A">
        <w:rPr>
          <w:rFonts w:ascii="Times New Roman" w:hAnsi="Times New Roman" w:cs="Times New Roman"/>
          <w:lang w:val="it-IT"/>
        </w:rPr>
        <w:t xml:space="preserve"> costituirà la base testuale su quale l</w:t>
      </w:r>
      <w:r w:rsidR="00822CEB">
        <w:rPr>
          <w:rFonts w:ascii="Times New Roman" w:hAnsi="Times New Roman" w:cs="Times New Roman"/>
          <w:lang w:val="it-IT"/>
        </w:rPr>
        <w:t>a/il candidata/o</w:t>
      </w:r>
      <w:r w:rsidR="004B3E11" w:rsidRPr="002D0E7D">
        <w:rPr>
          <w:rFonts w:ascii="Times New Roman" w:hAnsi="Times New Roman" w:cs="Times New Roman"/>
          <w:lang w:val="it-IT"/>
        </w:rPr>
        <w:t xml:space="preserve"> dovrà </w:t>
      </w:r>
      <w:r>
        <w:rPr>
          <w:rFonts w:ascii="Times New Roman" w:hAnsi="Times New Roman" w:cs="Times New Roman"/>
          <w:lang w:val="it-IT"/>
        </w:rPr>
        <w:t>fondare</w:t>
      </w:r>
      <w:r w:rsidR="006C6A0A">
        <w:rPr>
          <w:rFonts w:ascii="Times New Roman" w:hAnsi="Times New Roman" w:cs="Times New Roman"/>
          <w:lang w:val="it-IT"/>
        </w:rPr>
        <w:t xml:space="preserve"> </w:t>
      </w:r>
      <w:r w:rsidR="002420BC">
        <w:rPr>
          <w:rFonts w:ascii="Times New Roman" w:hAnsi="Times New Roman" w:cs="Times New Roman"/>
          <w:lang w:val="it-IT"/>
        </w:rPr>
        <w:t>la propria ricerca</w:t>
      </w:r>
      <w:r w:rsidR="006C6A0A">
        <w:rPr>
          <w:rFonts w:ascii="Times New Roman" w:hAnsi="Times New Roman" w:cs="Times New Roman"/>
          <w:lang w:val="it-IT"/>
        </w:rPr>
        <w:t>.</w:t>
      </w:r>
      <w:r>
        <w:rPr>
          <w:rFonts w:ascii="Times New Roman" w:hAnsi="Times New Roman" w:cs="Times New Roman"/>
          <w:lang w:val="it-IT"/>
        </w:rPr>
        <w:t xml:space="preserve"> </w:t>
      </w:r>
      <w:r w:rsidR="00750774">
        <w:rPr>
          <w:rFonts w:ascii="Times New Roman" w:hAnsi="Times New Roman" w:cs="Times New Roman"/>
          <w:lang w:val="it-IT"/>
        </w:rPr>
        <w:t>All’interno di questo corpus di testi alchemici in greco, s</w:t>
      </w:r>
      <w:r>
        <w:rPr>
          <w:rFonts w:ascii="Times New Roman" w:hAnsi="Times New Roman" w:cs="Times New Roman"/>
          <w:lang w:val="it-IT"/>
        </w:rPr>
        <w:t>i richiede</w:t>
      </w:r>
      <w:r w:rsidR="006C6A0A">
        <w:rPr>
          <w:rFonts w:ascii="Times New Roman" w:hAnsi="Times New Roman" w:cs="Times New Roman"/>
          <w:lang w:val="it-IT"/>
        </w:rPr>
        <w:t xml:space="preserve"> </w:t>
      </w:r>
      <w:r>
        <w:rPr>
          <w:rFonts w:ascii="Times New Roman" w:hAnsi="Times New Roman" w:cs="Times New Roman"/>
          <w:lang w:val="it-IT"/>
        </w:rPr>
        <w:t>al(l</w:t>
      </w:r>
      <w:r w:rsidR="000F587D">
        <w:rPr>
          <w:rFonts w:ascii="Times New Roman" w:hAnsi="Times New Roman" w:cs="Times New Roman"/>
          <w:lang w:val="it-IT"/>
        </w:rPr>
        <w:t>a</w:t>
      </w:r>
      <w:r>
        <w:rPr>
          <w:rFonts w:ascii="Times New Roman" w:hAnsi="Times New Roman" w:cs="Times New Roman"/>
          <w:lang w:val="it-IT"/>
        </w:rPr>
        <w:t>)</w:t>
      </w:r>
      <w:r w:rsidR="000F587D">
        <w:rPr>
          <w:rFonts w:ascii="Times New Roman" w:hAnsi="Times New Roman" w:cs="Times New Roman"/>
          <w:lang w:val="it-IT"/>
        </w:rPr>
        <w:t xml:space="preserve"> candidato</w:t>
      </w:r>
      <w:r w:rsidR="00750774">
        <w:rPr>
          <w:rFonts w:ascii="Times New Roman" w:hAnsi="Times New Roman" w:cs="Times New Roman"/>
          <w:lang w:val="it-IT"/>
        </w:rPr>
        <w:t>/a</w:t>
      </w:r>
      <w:r>
        <w:rPr>
          <w:rFonts w:ascii="Times New Roman" w:hAnsi="Times New Roman" w:cs="Times New Roman"/>
          <w:lang w:val="it-IT"/>
        </w:rPr>
        <w:t xml:space="preserve"> di </w:t>
      </w:r>
      <w:r w:rsidR="00EC20FF">
        <w:rPr>
          <w:rFonts w:ascii="Times New Roman" w:hAnsi="Times New Roman" w:cs="Times New Roman"/>
          <w:lang w:val="it-IT"/>
        </w:rPr>
        <w:t>scegliere</w:t>
      </w:r>
      <w:r w:rsidR="00EC20FF">
        <w:rPr>
          <w:rFonts w:ascii="Times New Roman" w:hAnsi="Times New Roman" w:cs="Times New Roman"/>
          <w:b/>
          <w:lang w:val="it-IT"/>
        </w:rPr>
        <w:t xml:space="preserve"> </w:t>
      </w:r>
      <w:r w:rsidR="00EC20FF">
        <w:rPr>
          <w:rFonts w:ascii="Times New Roman" w:hAnsi="Times New Roman" w:cs="Times New Roman"/>
          <w:lang w:val="it-IT"/>
        </w:rPr>
        <w:t xml:space="preserve">le opere su </w:t>
      </w:r>
      <w:r w:rsidR="00405317">
        <w:rPr>
          <w:rFonts w:ascii="Times New Roman" w:hAnsi="Times New Roman" w:cs="Times New Roman"/>
          <w:lang w:val="it-IT"/>
        </w:rPr>
        <w:t>c</w:t>
      </w:r>
      <w:r w:rsidR="00EC20FF">
        <w:rPr>
          <w:rFonts w:ascii="Times New Roman" w:hAnsi="Times New Roman" w:cs="Times New Roman"/>
          <w:lang w:val="it-IT"/>
        </w:rPr>
        <w:t xml:space="preserve">ui focalizzarsi: </w:t>
      </w:r>
      <w:r w:rsidR="00750774">
        <w:rPr>
          <w:rFonts w:ascii="Times New Roman" w:hAnsi="Times New Roman" w:cs="Times New Roman"/>
          <w:b/>
          <w:lang w:val="it-IT"/>
        </w:rPr>
        <w:t>scritti attribuiti a</w:t>
      </w:r>
      <w:r w:rsidRPr="00750774">
        <w:rPr>
          <w:rFonts w:ascii="Times New Roman" w:hAnsi="Times New Roman" w:cs="Times New Roman"/>
          <w:b/>
          <w:lang w:val="it-IT"/>
        </w:rPr>
        <w:t xml:space="preserve"> un </w:t>
      </w:r>
      <w:r w:rsidR="00750774" w:rsidRPr="00750774">
        <w:rPr>
          <w:rFonts w:ascii="Times New Roman" w:hAnsi="Times New Roman" w:cs="Times New Roman"/>
          <w:b/>
          <w:lang w:val="it-IT"/>
        </w:rPr>
        <w:t xml:space="preserve">autore </w:t>
      </w:r>
      <w:r w:rsidR="00750774">
        <w:rPr>
          <w:rFonts w:ascii="Times New Roman" w:hAnsi="Times New Roman" w:cs="Times New Roman"/>
          <w:b/>
          <w:lang w:val="it-IT"/>
        </w:rPr>
        <w:t xml:space="preserve">specifico o </w:t>
      </w:r>
      <w:r w:rsidR="00750774" w:rsidRPr="00750774">
        <w:rPr>
          <w:rFonts w:ascii="Times New Roman" w:hAnsi="Times New Roman" w:cs="Times New Roman"/>
          <w:b/>
          <w:lang w:val="it-IT"/>
        </w:rPr>
        <w:t>opere</w:t>
      </w:r>
      <w:r w:rsidR="00750774">
        <w:rPr>
          <w:rFonts w:ascii="Times New Roman" w:hAnsi="Times New Roman" w:cs="Times New Roman"/>
          <w:b/>
          <w:lang w:val="it-IT"/>
        </w:rPr>
        <w:t xml:space="preserve"> (ricettari, compendi)</w:t>
      </w:r>
      <w:r w:rsidR="00750774" w:rsidRPr="00750774">
        <w:rPr>
          <w:rFonts w:ascii="Times New Roman" w:hAnsi="Times New Roman" w:cs="Times New Roman"/>
          <w:b/>
          <w:lang w:val="it-IT"/>
        </w:rPr>
        <w:t xml:space="preserve"> </w:t>
      </w:r>
      <w:r w:rsidR="00EC20FF">
        <w:rPr>
          <w:rFonts w:ascii="Times New Roman" w:hAnsi="Times New Roman" w:cs="Times New Roman"/>
          <w:b/>
          <w:lang w:val="it-IT"/>
        </w:rPr>
        <w:t>tramandate</w:t>
      </w:r>
      <w:r w:rsidR="00750774">
        <w:rPr>
          <w:rFonts w:ascii="Times New Roman" w:hAnsi="Times New Roman" w:cs="Times New Roman"/>
          <w:b/>
          <w:lang w:val="it-IT"/>
        </w:rPr>
        <w:t xml:space="preserve"> sotto forma</w:t>
      </w:r>
      <w:r w:rsidR="00750774" w:rsidRPr="00750774">
        <w:rPr>
          <w:rFonts w:ascii="Times New Roman" w:hAnsi="Times New Roman" w:cs="Times New Roman"/>
          <w:b/>
          <w:lang w:val="it-IT"/>
        </w:rPr>
        <w:t xml:space="preserve"> anonim</w:t>
      </w:r>
      <w:r w:rsidR="00750774">
        <w:rPr>
          <w:rFonts w:ascii="Times New Roman" w:hAnsi="Times New Roman" w:cs="Times New Roman"/>
          <w:b/>
          <w:lang w:val="it-IT"/>
        </w:rPr>
        <w:t>a</w:t>
      </w:r>
      <w:r w:rsidR="00750774">
        <w:rPr>
          <w:rFonts w:ascii="Times New Roman" w:hAnsi="Times New Roman" w:cs="Times New Roman"/>
          <w:lang w:val="it-IT"/>
        </w:rPr>
        <w:t xml:space="preserve"> (per una </w:t>
      </w:r>
      <w:r w:rsidR="00E8208D">
        <w:rPr>
          <w:rFonts w:ascii="Times New Roman" w:hAnsi="Times New Roman" w:cs="Times New Roman"/>
          <w:lang w:val="it-IT"/>
        </w:rPr>
        <w:t>rassegna</w:t>
      </w:r>
      <w:r w:rsidR="00750774">
        <w:rPr>
          <w:rFonts w:ascii="Times New Roman" w:hAnsi="Times New Roman" w:cs="Times New Roman"/>
          <w:lang w:val="it-IT"/>
        </w:rPr>
        <w:t xml:space="preserve"> </w:t>
      </w:r>
      <w:r w:rsidR="00E8208D">
        <w:rPr>
          <w:rFonts w:ascii="Times New Roman" w:hAnsi="Times New Roman" w:cs="Times New Roman"/>
          <w:lang w:val="it-IT"/>
        </w:rPr>
        <w:t>di</w:t>
      </w:r>
      <w:r w:rsidR="00750774">
        <w:rPr>
          <w:rFonts w:ascii="Times New Roman" w:hAnsi="Times New Roman" w:cs="Times New Roman"/>
          <w:lang w:val="it-IT"/>
        </w:rPr>
        <w:t xml:space="preserve"> alchimisti greci e bizantini, cfr. </w:t>
      </w:r>
      <w:r w:rsidR="00AF1356">
        <w:rPr>
          <w:rFonts w:ascii="Times New Roman" w:hAnsi="Times New Roman" w:cs="Times New Roman"/>
          <w:lang w:val="it-IT"/>
        </w:rPr>
        <w:t xml:space="preserve">Festugière </w:t>
      </w:r>
      <w:r w:rsidR="002934F2">
        <w:rPr>
          <w:rFonts w:ascii="Times New Roman" w:hAnsi="Times New Roman" w:cs="Times New Roman"/>
          <w:lang w:val="it-IT"/>
        </w:rPr>
        <w:t>1944</w:t>
      </w:r>
      <w:r w:rsidR="00AF1356">
        <w:rPr>
          <w:rFonts w:ascii="Times New Roman" w:hAnsi="Times New Roman" w:cs="Times New Roman"/>
          <w:lang w:val="it-IT"/>
        </w:rPr>
        <w:t xml:space="preserve">; </w:t>
      </w:r>
      <w:r w:rsidR="00750774">
        <w:rPr>
          <w:rFonts w:ascii="Times New Roman" w:hAnsi="Times New Roman" w:cs="Times New Roman"/>
          <w:lang w:val="it-IT"/>
        </w:rPr>
        <w:t>Letrouit 1995)</w:t>
      </w:r>
      <w:r w:rsidR="004B3E11" w:rsidRPr="002D0E7D">
        <w:rPr>
          <w:rFonts w:ascii="Times New Roman" w:hAnsi="Times New Roman" w:cs="Times New Roman"/>
          <w:lang w:val="it-IT"/>
        </w:rPr>
        <w:t xml:space="preserve">. </w:t>
      </w:r>
      <w:r w:rsidR="002D0E7D">
        <w:rPr>
          <w:rFonts w:ascii="Times New Roman" w:hAnsi="Times New Roman" w:cs="Times New Roman"/>
          <w:lang w:val="it-IT"/>
        </w:rPr>
        <w:t>Si richiederà al(la) candidato/a di effettuare u</w:t>
      </w:r>
      <w:r w:rsidR="004B3E11" w:rsidRPr="002D0E7D">
        <w:rPr>
          <w:rFonts w:ascii="Times New Roman" w:hAnsi="Times New Roman" w:cs="Times New Roman"/>
          <w:lang w:val="it-IT"/>
        </w:rPr>
        <w:t xml:space="preserve">n’indagine filologico/testuale </w:t>
      </w:r>
      <w:r w:rsidR="002D0E7D">
        <w:rPr>
          <w:rFonts w:ascii="Times New Roman" w:hAnsi="Times New Roman" w:cs="Times New Roman"/>
          <w:lang w:val="it-IT"/>
        </w:rPr>
        <w:t>sul</w:t>
      </w:r>
      <w:r w:rsidR="00E8208D">
        <w:rPr>
          <w:rFonts w:ascii="Times New Roman" w:hAnsi="Times New Roman" w:cs="Times New Roman"/>
          <w:lang w:val="it-IT"/>
        </w:rPr>
        <w:t>le</w:t>
      </w:r>
      <w:r w:rsidR="00AF1356">
        <w:rPr>
          <w:rFonts w:ascii="Times New Roman" w:hAnsi="Times New Roman" w:cs="Times New Roman"/>
          <w:lang w:val="it-IT"/>
        </w:rPr>
        <w:t xml:space="preserve"> oper</w:t>
      </w:r>
      <w:r w:rsidR="00E8208D">
        <w:rPr>
          <w:rFonts w:ascii="Times New Roman" w:hAnsi="Times New Roman" w:cs="Times New Roman"/>
          <w:lang w:val="it-IT"/>
        </w:rPr>
        <w:t>e</w:t>
      </w:r>
      <w:r w:rsidR="00AF1356">
        <w:rPr>
          <w:rFonts w:ascii="Times New Roman" w:hAnsi="Times New Roman" w:cs="Times New Roman"/>
          <w:lang w:val="it-IT"/>
        </w:rPr>
        <w:t xml:space="preserve"> selezionate</w:t>
      </w:r>
      <w:r w:rsidR="004B3E11" w:rsidRPr="002D0E7D">
        <w:rPr>
          <w:rFonts w:ascii="Times New Roman" w:hAnsi="Times New Roman" w:cs="Times New Roman"/>
          <w:lang w:val="it-IT"/>
        </w:rPr>
        <w:t xml:space="preserve">, che </w:t>
      </w:r>
      <w:r w:rsidR="00AF1356">
        <w:rPr>
          <w:rFonts w:ascii="Times New Roman" w:hAnsi="Times New Roman" w:cs="Times New Roman"/>
          <w:lang w:val="it-IT"/>
        </w:rPr>
        <w:t>dovranno</w:t>
      </w:r>
      <w:r w:rsidR="002D0E7D">
        <w:rPr>
          <w:rFonts w:ascii="Times New Roman" w:hAnsi="Times New Roman" w:cs="Times New Roman"/>
          <w:lang w:val="it-IT"/>
        </w:rPr>
        <w:t xml:space="preserve"> essere</w:t>
      </w:r>
      <w:r w:rsidR="004B3E11" w:rsidRPr="002D0E7D">
        <w:rPr>
          <w:rFonts w:ascii="Times New Roman" w:hAnsi="Times New Roman" w:cs="Times New Roman"/>
          <w:lang w:val="it-IT"/>
        </w:rPr>
        <w:t xml:space="preserve"> contes</w:t>
      </w:r>
      <w:r w:rsidR="00AF1356">
        <w:rPr>
          <w:rFonts w:ascii="Times New Roman" w:hAnsi="Times New Roman" w:cs="Times New Roman"/>
          <w:lang w:val="it-IT"/>
        </w:rPr>
        <w:t xml:space="preserve">tualizzate sul piano storico e </w:t>
      </w:r>
      <w:r w:rsidR="00E8208D">
        <w:rPr>
          <w:rFonts w:ascii="Times New Roman" w:hAnsi="Times New Roman" w:cs="Times New Roman"/>
          <w:lang w:val="it-IT"/>
        </w:rPr>
        <w:t>culturale</w:t>
      </w:r>
      <w:r w:rsidR="00AF1356">
        <w:rPr>
          <w:rFonts w:ascii="Times New Roman" w:hAnsi="Times New Roman" w:cs="Times New Roman"/>
          <w:lang w:val="it-IT"/>
        </w:rPr>
        <w:t>. Possibili (ma non esclusivi) temi di ricerca, che rientrano tra le</w:t>
      </w:r>
      <w:r w:rsidR="004B3E11" w:rsidRPr="002D0E7D">
        <w:rPr>
          <w:rFonts w:ascii="Times New Roman" w:hAnsi="Times New Roman" w:cs="Times New Roman"/>
          <w:lang w:val="it-IT"/>
        </w:rPr>
        <w:t xml:space="preserve"> questioni centrali </w:t>
      </w:r>
      <w:r w:rsidR="00AF1356">
        <w:rPr>
          <w:rFonts w:ascii="Times New Roman" w:hAnsi="Times New Roman" w:cs="Times New Roman"/>
          <w:lang w:val="it-IT"/>
        </w:rPr>
        <w:t>investigate da</w:t>
      </w:r>
      <w:r w:rsidR="002D0E7D">
        <w:rPr>
          <w:rFonts w:ascii="Times New Roman" w:hAnsi="Times New Roman" w:cs="Times New Roman"/>
          <w:lang w:val="it-IT"/>
        </w:rPr>
        <w:t xml:space="preserve">l progetto, </w:t>
      </w:r>
      <w:r w:rsidR="00AF1356">
        <w:rPr>
          <w:rFonts w:ascii="Times New Roman" w:hAnsi="Times New Roman" w:cs="Times New Roman"/>
          <w:lang w:val="it-IT"/>
        </w:rPr>
        <w:t>sono</w:t>
      </w:r>
      <w:r w:rsidR="002D0E7D">
        <w:rPr>
          <w:rFonts w:ascii="Times New Roman" w:hAnsi="Times New Roman" w:cs="Times New Roman"/>
          <w:lang w:val="it-IT"/>
        </w:rPr>
        <w:t>:</w:t>
      </w:r>
      <w:r w:rsidR="004B3E11" w:rsidRPr="002D0E7D">
        <w:rPr>
          <w:rFonts w:ascii="Times New Roman" w:hAnsi="Times New Roman" w:cs="Times New Roman"/>
          <w:lang w:val="it-IT"/>
        </w:rPr>
        <w:t xml:space="preserve"> </w:t>
      </w:r>
    </w:p>
    <w:p w14:paraId="2FE06C7E" w14:textId="5392B2FF" w:rsidR="004B3E11" w:rsidRPr="002D0E7D" w:rsidRDefault="004B3E11" w:rsidP="004B3E11">
      <w:pPr>
        <w:spacing w:line="360" w:lineRule="auto"/>
        <w:jc w:val="both"/>
        <w:rPr>
          <w:rFonts w:ascii="Times New Roman" w:hAnsi="Times New Roman" w:cs="Times New Roman"/>
          <w:lang w:val="it-IT"/>
        </w:rPr>
      </w:pPr>
      <w:r w:rsidRPr="002D0E7D">
        <w:rPr>
          <w:rFonts w:ascii="Times New Roman" w:hAnsi="Times New Roman" w:cs="Times New Roman"/>
          <w:lang w:val="it-IT"/>
        </w:rPr>
        <w:t xml:space="preserve">(1) </w:t>
      </w:r>
      <w:r w:rsidR="002D0E7D">
        <w:rPr>
          <w:rFonts w:ascii="Times New Roman" w:hAnsi="Times New Roman" w:cs="Times New Roman"/>
          <w:lang w:val="it-IT"/>
        </w:rPr>
        <w:t>L’u</w:t>
      </w:r>
      <w:r w:rsidRPr="002D0E7D">
        <w:rPr>
          <w:rFonts w:ascii="Times New Roman" w:hAnsi="Times New Roman" w:cs="Times New Roman"/>
          <w:lang w:val="it-IT"/>
        </w:rPr>
        <w:t>so</w:t>
      </w:r>
      <w:r w:rsidR="002D0E7D">
        <w:rPr>
          <w:rFonts w:ascii="Times New Roman" w:hAnsi="Times New Roman" w:cs="Times New Roman"/>
          <w:lang w:val="it-IT"/>
        </w:rPr>
        <w:t xml:space="preserve"> fluido</w:t>
      </w:r>
      <w:r w:rsidRPr="002D0E7D">
        <w:rPr>
          <w:rFonts w:ascii="Times New Roman" w:hAnsi="Times New Roman" w:cs="Times New Roman"/>
          <w:lang w:val="it-IT"/>
        </w:rPr>
        <w:t xml:space="preserve"> delle voci autoriali nella letteratura alchemica </w:t>
      </w:r>
      <w:r w:rsidR="00AF1356">
        <w:rPr>
          <w:rFonts w:ascii="Times New Roman" w:hAnsi="Times New Roman" w:cs="Times New Roman"/>
          <w:lang w:val="it-IT"/>
        </w:rPr>
        <w:t xml:space="preserve">greca: </w:t>
      </w:r>
      <w:r w:rsidRPr="002D0E7D">
        <w:rPr>
          <w:rFonts w:ascii="Times New Roman" w:hAnsi="Times New Roman" w:cs="Times New Roman"/>
          <w:lang w:val="it-IT"/>
        </w:rPr>
        <w:t xml:space="preserve">pseudepigrafia, attribuzione di opera alchemiche </w:t>
      </w:r>
      <w:r w:rsidR="00AF1356">
        <w:rPr>
          <w:rFonts w:ascii="Times New Roman" w:hAnsi="Times New Roman" w:cs="Times New Roman"/>
          <w:lang w:val="it-IT"/>
        </w:rPr>
        <w:t xml:space="preserve">a mitici personaggi del passato (ad es. </w:t>
      </w:r>
      <w:r w:rsidR="00E8208D">
        <w:rPr>
          <w:rFonts w:ascii="Times New Roman" w:hAnsi="Times New Roman" w:cs="Times New Roman"/>
          <w:lang w:val="it-IT"/>
        </w:rPr>
        <w:t xml:space="preserve">Ermete o </w:t>
      </w:r>
      <w:r w:rsidR="008B65EB">
        <w:rPr>
          <w:rFonts w:ascii="Times New Roman" w:hAnsi="Times New Roman" w:cs="Times New Roman"/>
          <w:lang w:val="it-IT"/>
        </w:rPr>
        <w:t>Mosè</w:t>
      </w:r>
      <w:r w:rsidR="00E8208D">
        <w:rPr>
          <w:rFonts w:ascii="Times New Roman" w:hAnsi="Times New Roman" w:cs="Times New Roman"/>
          <w:lang w:val="it-IT"/>
        </w:rPr>
        <w:t>), etc.</w:t>
      </w:r>
    </w:p>
    <w:p w14:paraId="05DF9967" w14:textId="6AD0E534" w:rsidR="004B3E11" w:rsidRDefault="004B3E11" w:rsidP="005F008E">
      <w:pPr>
        <w:spacing w:line="360" w:lineRule="auto"/>
        <w:jc w:val="both"/>
        <w:rPr>
          <w:rFonts w:ascii="Times New Roman" w:hAnsi="Times New Roman" w:cs="Times New Roman"/>
          <w:lang w:val="it-IT"/>
        </w:rPr>
      </w:pPr>
      <w:r w:rsidRPr="002D0E7D">
        <w:rPr>
          <w:rFonts w:ascii="Times New Roman" w:hAnsi="Times New Roman" w:cs="Times New Roman"/>
          <w:lang w:val="it-IT"/>
        </w:rPr>
        <w:t xml:space="preserve">(2) </w:t>
      </w:r>
      <w:r w:rsidR="002D0E7D">
        <w:rPr>
          <w:rFonts w:ascii="Times New Roman" w:hAnsi="Times New Roman" w:cs="Times New Roman"/>
          <w:lang w:val="it-IT"/>
        </w:rPr>
        <w:t>Il r</w:t>
      </w:r>
      <w:r w:rsidRPr="002D0E7D">
        <w:rPr>
          <w:rFonts w:ascii="Times New Roman" w:hAnsi="Times New Roman" w:cs="Times New Roman"/>
          <w:lang w:val="it-IT"/>
        </w:rPr>
        <w:t>apporto tra alchimia e scienze contigue, come medicina</w:t>
      </w:r>
      <w:r w:rsidR="005F008E">
        <w:rPr>
          <w:rFonts w:ascii="Times New Roman" w:hAnsi="Times New Roman" w:cs="Times New Roman"/>
          <w:lang w:val="it-IT"/>
        </w:rPr>
        <w:t>/f</w:t>
      </w:r>
      <w:r w:rsidRPr="002D0E7D">
        <w:rPr>
          <w:rFonts w:ascii="Times New Roman" w:hAnsi="Times New Roman" w:cs="Times New Roman"/>
          <w:lang w:val="it-IT"/>
        </w:rPr>
        <w:t>armacolo</w:t>
      </w:r>
      <w:r w:rsidR="002420BC">
        <w:rPr>
          <w:rFonts w:ascii="Times New Roman" w:hAnsi="Times New Roman" w:cs="Times New Roman"/>
          <w:lang w:val="it-IT"/>
        </w:rPr>
        <w:t>gia</w:t>
      </w:r>
      <w:r w:rsidRPr="002D0E7D">
        <w:rPr>
          <w:rFonts w:ascii="Times New Roman" w:hAnsi="Times New Roman" w:cs="Times New Roman"/>
          <w:lang w:val="it-IT"/>
        </w:rPr>
        <w:t xml:space="preserve"> </w:t>
      </w:r>
      <w:r w:rsidR="005F008E">
        <w:rPr>
          <w:rFonts w:ascii="Times New Roman" w:hAnsi="Times New Roman" w:cs="Times New Roman"/>
          <w:lang w:val="it-IT"/>
        </w:rPr>
        <w:t>o</w:t>
      </w:r>
      <w:r w:rsidRPr="002D0E7D">
        <w:rPr>
          <w:rFonts w:ascii="Times New Roman" w:hAnsi="Times New Roman" w:cs="Times New Roman"/>
          <w:lang w:val="it-IT"/>
        </w:rPr>
        <w:t xml:space="preserve"> filosofia</w:t>
      </w:r>
      <w:r w:rsidR="00AF1356">
        <w:rPr>
          <w:rFonts w:ascii="Times New Roman" w:hAnsi="Times New Roman" w:cs="Times New Roman"/>
          <w:lang w:val="it-IT"/>
        </w:rPr>
        <w:t xml:space="preserve"> naturale. A</w:t>
      </w:r>
      <w:r w:rsidR="002420BC">
        <w:rPr>
          <w:rFonts w:ascii="Times New Roman" w:hAnsi="Times New Roman" w:cs="Times New Roman"/>
          <w:lang w:val="it-IT"/>
        </w:rPr>
        <w:t>d esempio, a</w:t>
      </w:r>
      <w:r w:rsidR="00822CEB">
        <w:rPr>
          <w:rFonts w:ascii="Times New Roman" w:hAnsi="Times New Roman" w:cs="Times New Roman"/>
          <w:lang w:val="it-IT"/>
        </w:rPr>
        <w:t>ncora incerto rimane</w:t>
      </w:r>
      <w:r w:rsidR="00AF1356">
        <w:rPr>
          <w:rFonts w:ascii="Times New Roman" w:hAnsi="Times New Roman" w:cs="Times New Roman"/>
          <w:lang w:val="it-IT"/>
        </w:rPr>
        <w:t xml:space="preserve"> </w:t>
      </w:r>
      <w:r w:rsidR="00822CEB">
        <w:rPr>
          <w:rFonts w:ascii="Times New Roman" w:hAnsi="Times New Roman" w:cs="Times New Roman"/>
          <w:lang w:val="it-IT"/>
        </w:rPr>
        <w:t>il ruolo giocato dall</w:t>
      </w:r>
      <w:r w:rsidR="005100D3">
        <w:rPr>
          <w:rFonts w:ascii="Times New Roman" w:hAnsi="Times New Roman" w:cs="Times New Roman"/>
          <w:lang w:val="it-IT"/>
        </w:rPr>
        <w:t>e</w:t>
      </w:r>
      <w:r w:rsidR="00AF1356">
        <w:rPr>
          <w:rFonts w:ascii="Times New Roman" w:hAnsi="Times New Roman" w:cs="Times New Roman"/>
          <w:lang w:val="it-IT"/>
        </w:rPr>
        <w:t xml:space="preserve"> scu</w:t>
      </w:r>
      <w:r w:rsidR="00822CEB">
        <w:rPr>
          <w:rFonts w:ascii="Times New Roman" w:hAnsi="Times New Roman" w:cs="Times New Roman"/>
          <w:lang w:val="it-IT"/>
        </w:rPr>
        <w:t>ole filosofiche tardo-antiche ne</w:t>
      </w:r>
      <w:r w:rsidR="00AF1356">
        <w:rPr>
          <w:rFonts w:ascii="Times New Roman" w:hAnsi="Times New Roman" w:cs="Times New Roman"/>
          <w:lang w:val="it-IT"/>
        </w:rPr>
        <w:t>l</w:t>
      </w:r>
      <w:r w:rsidR="008B65EB">
        <w:rPr>
          <w:rFonts w:ascii="Times New Roman" w:hAnsi="Times New Roman" w:cs="Times New Roman"/>
          <w:lang w:val="it-IT"/>
        </w:rPr>
        <w:t>l</w:t>
      </w:r>
      <w:r w:rsidR="00AF1356">
        <w:rPr>
          <w:rFonts w:ascii="Times New Roman" w:hAnsi="Times New Roman" w:cs="Times New Roman"/>
          <w:lang w:val="it-IT"/>
        </w:rPr>
        <w:t>o sviluppo dell’alchimia alessandrina (</w:t>
      </w:r>
      <w:r w:rsidR="00822CEB">
        <w:rPr>
          <w:rFonts w:ascii="Times New Roman" w:hAnsi="Times New Roman" w:cs="Times New Roman"/>
          <w:lang w:val="it-IT"/>
        </w:rPr>
        <w:t xml:space="preserve">cfr., ad es, </w:t>
      </w:r>
      <w:r w:rsidR="00AF1356">
        <w:rPr>
          <w:rFonts w:ascii="Times New Roman" w:hAnsi="Times New Roman" w:cs="Times New Roman"/>
          <w:lang w:val="it-IT"/>
        </w:rPr>
        <w:t>le opere di Olimpiodoro o Stefano di Bisanzio; cfr. Viano 2015).</w:t>
      </w:r>
    </w:p>
    <w:p w14:paraId="051B40D1" w14:textId="797FB9FA" w:rsidR="001E1943" w:rsidRDefault="001E1943" w:rsidP="004B3E11">
      <w:pPr>
        <w:spacing w:line="360" w:lineRule="auto"/>
        <w:jc w:val="both"/>
        <w:rPr>
          <w:rFonts w:ascii="Times New Roman" w:hAnsi="Times New Roman" w:cs="Times New Roman"/>
          <w:lang w:val="it-IT"/>
        </w:rPr>
      </w:pPr>
      <w:r>
        <w:rPr>
          <w:rFonts w:ascii="Times New Roman" w:hAnsi="Times New Roman" w:cs="Times New Roman"/>
          <w:lang w:val="it-IT"/>
        </w:rPr>
        <w:t>(</w:t>
      </w:r>
      <w:r w:rsidR="005F008E">
        <w:rPr>
          <w:rFonts w:ascii="Times New Roman" w:hAnsi="Times New Roman" w:cs="Times New Roman"/>
          <w:lang w:val="it-IT"/>
        </w:rPr>
        <w:t>3</w:t>
      </w:r>
      <w:r>
        <w:rPr>
          <w:rFonts w:ascii="Times New Roman" w:hAnsi="Times New Roman" w:cs="Times New Roman"/>
          <w:lang w:val="it-IT"/>
        </w:rPr>
        <w:t>) L’identificazione e definizione di differenti scuole di alchimia nell’Egitto greco-romano (ad es. la scuola di Maria l’Ebrea; la scuola del prete egiziano Nilos, ferocemente attaccato da Zosimo di Panopoli).</w:t>
      </w:r>
    </w:p>
    <w:p w14:paraId="6E0CACF4" w14:textId="77777777" w:rsidR="004B3E11" w:rsidRPr="002D0E7D" w:rsidRDefault="004B3E11" w:rsidP="004B3E11">
      <w:pPr>
        <w:spacing w:line="360" w:lineRule="auto"/>
        <w:jc w:val="both"/>
        <w:rPr>
          <w:rFonts w:ascii="Times New Roman" w:hAnsi="Times New Roman" w:cs="Times New Roman"/>
          <w:lang w:val="it-IT"/>
        </w:rPr>
      </w:pPr>
    </w:p>
    <w:p w14:paraId="7753F0BE" w14:textId="77777777" w:rsidR="004B3E11" w:rsidRPr="00F55E18" w:rsidRDefault="004B3E11" w:rsidP="004B3E11">
      <w:pPr>
        <w:spacing w:line="360" w:lineRule="auto"/>
        <w:rPr>
          <w:rFonts w:ascii="Times New Roman" w:hAnsi="Times New Roman" w:cs="Times New Roman"/>
          <w:sz w:val="20"/>
          <w:szCs w:val="20"/>
          <w:lang w:val="de-DE"/>
        </w:rPr>
      </w:pPr>
      <w:r w:rsidRPr="00F55E18">
        <w:rPr>
          <w:rFonts w:ascii="Times New Roman" w:hAnsi="Times New Roman" w:cs="Times New Roman"/>
          <w:sz w:val="20"/>
          <w:szCs w:val="20"/>
          <w:lang w:val="de-DE"/>
        </w:rPr>
        <w:t>Bibliografia</w:t>
      </w:r>
    </w:p>
    <w:p w14:paraId="6A479CA3" w14:textId="77777777" w:rsidR="004B3E11" w:rsidRPr="009E541E" w:rsidRDefault="004B3E11" w:rsidP="004B3E11">
      <w:pPr>
        <w:spacing w:line="360" w:lineRule="auto"/>
        <w:ind w:left="454" w:hanging="454"/>
        <w:rPr>
          <w:rFonts w:ascii="Times New Roman" w:hAnsi="Times New Roman" w:cs="Times New Roman"/>
          <w:sz w:val="20"/>
          <w:szCs w:val="20"/>
        </w:rPr>
      </w:pPr>
      <w:r w:rsidRPr="00F55E18">
        <w:rPr>
          <w:rFonts w:ascii="Times New Roman" w:hAnsi="Times New Roman" w:cs="Times New Roman"/>
          <w:sz w:val="20"/>
          <w:szCs w:val="20"/>
          <w:lang w:val="de-DE"/>
        </w:rPr>
        <w:t xml:space="preserve">Berthelot, M. &amp; C.-É. Ruelle, 1887-88. </w:t>
      </w:r>
      <w:r w:rsidRPr="009E541E">
        <w:rPr>
          <w:rFonts w:ascii="Times New Roman" w:hAnsi="Times New Roman" w:cs="Times New Roman"/>
          <w:i/>
          <w:sz w:val="20"/>
          <w:szCs w:val="20"/>
        </w:rPr>
        <w:t>Collection des anciens alchimistes grecs</w:t>
      </w:r>
      <w:r w:rsidRPr="009E541E">
        <w:rPr>
          <w:rFonts w:ascii="Times New Roman" w:hAnsi="Times New Roman" w:cs="Times New Roman"/>
          <w:sz w:val="20"/>
          <w:szCs w:val="20"/>
        </w:rPr>
        <w:t>. 3 vol. Paris: G. Steinheil.</w:t>
      </w:r>
    </w:p>
    <w:p w14:paraId="2A2D0AD3" w14:textId="08ED7542" w:rsidR="00E8208D" w:rsidRPr="009E541E" w:rsidRDefault="00E8208D" w:rsidP="004B3E11">
      <w:pPr>
        <w:spacing w:line="360" w:lineRule="auto"/>
        <w:ind w:left="454" w:hanging="454"/>
        <w:rPr>
          <w:rFonts w:ascii="Times New Roman" w:hAnsi="Times New Roman" w:cs="Times New Roman"/>
          <w:sz w:val="20"/>
          <w:szCs w:val="20"/>
        </w:rPr>
      </w:pPr>
      <w:r w:rsidRPr="009E541E">
        <w:rPr>
          <w:rFonts w:ascii="Times New Roman" w:hAnsi="Times New Roman" w:cs="Times New Roman"/>
          <w:sz w:val="20"/>
          <w:szCs w:val="20"/>
        </w:rPr>
        <w:t xml:space="preserve">Bidez, J. et al. 1924-32. </w:t>
      </w:r>
      <w:r w:rsidRPr="009E541E">
        <w:rPr>
          <w:rFonts w:ascii="Times New Roman" w:hAnsi="Times New Roman" w:cs="Times New Roman"/>
          <w:i/>
          <w:sz w:val="20"/>
          <w:szCs w:val="20"/>
        </w:rPr>
        <w:t>Calatogue des manuscrits alchimiques grecs</w:t>
      </w:r>
      <w:r w:rsidRPr="009E541E">
        <w:rPr>
          <w:rFonts w:ascii="Times New Roman" w:hAnsi="Times New Roman" w:cs="Times New Roman"/>
          <w:sz w:val="20"/>
          <w:szCs w:val="20"/>
        </w:rPr>
        <w:t>. 8 vol. Bruxelles: M. Lamertin (Union académique internationale).</w:t>
      </w:r>
    </w:p>
    <w:p w14:paraId="4DDCB5F5" w14:textId="5FF2D5D0" w:rsidR="002420BC" w:rsidRPr="009E541E" w:rsidRDefault="002420BC" w:rsidP="002420BC">
      <w:pPr>
        <w:spacing w:line="360" w:lineRule="auto"/>
        <w:ind w:left="454" w:hanging="454"/>
        <w:rPr>
          <w:rFonts w:ascii="Times New Roman" w:hAnsi="Times New Roman" w:cs="Times New Roman"/>
          <w:sz w:val="20"/>
          <w:szCs w:val="20"/>
        </w:rPr>
      </w:pPr>
      <w:r w:rsidRPr="009E541E">
        <w:rPr>
          <w:rFonts w:ascii="Times New Roman" w:hAnsi="Times New Roman" w:cs="Times New Roman"/>
          <w:sz w:val="20"/>
          <w:szCs w:val="20"/>
        </w:rPr>
        <w:t xml:space="preserve">Colinet, A. 2000. </w:t>
      </w:r>
      <w:r w:rsidRPr="009E541E">
        <w:rPr>
          <w:rFonts w:ascii="Times New Roman" w:hAnsi="Times New Roman" w:cs="Times New Roman"/>
          <w:i/>
          <w:sz w:val="20"/>
          <w:szCs w:val="20"/>
        </w:rPr>
        <w:t>L’Anonyme de Zuretti ou l’Art sacré et divin de la chrysopée par un anonyme</w:t>
      </w:r>
      <w:r w:rsidRPr="009E541E">
        <w:rPr>
          <w:rFonts w:ascii="Times New Roman" w:hAnsi="Times New Roman" w:cs="Times New Roman"/>
          <w:sz w:val="20"/>
          <w:szCs w:val="20"/>
        </w:rPr>
        <w:t>. Paris: Les Belles Lettres.</w:t>
      </w:r>
    </w:p>
    <w:p w14:paraId="226220D0" w14:textId="18486E71" w:rsidR="002420BC" w:rsidRPr="009E541E" w:rsidRDefault="002420BC" w:rsidP="004B3E11">
      <w:pPr>
        <w:spacing w:line="360" w:lineRule="auto"/>
        <w:ind w:left="454" w:hanging="454"/>
        <w:rPr>
          <w:rFonts w:ascii="Times New Roman" w:hAnsi="Times New Roman" w:cs="Times New Roman"/>
          <w:sz w:val="20"/>
          <w:szCs w:val="20"/>
        </w:rPr>
      </w:pPr>
      <w:r w:rsidRPr="009E541E">
        <w:rPr>
          <w:rFonts w:ascii="Times New Roman" w:hAnsi="Times New Roman" w:cs="Times New Roman"/>
          <w:sz w:val="20"/>
          <w:szCs w:val="20"/>
        </w:rPr>
        <w:t xml:space="preserve">Colinet, A. 2010. </w:t>
      </w:r>
      <w:r w:rsidRPr="009E541E">
        <w:rPr>
          <w:rFonts w:ascii="Times New Roman" w:hAnsi="Times New Roman" w:cs="Times New Roman"/>
          <w:i/>
          <w:sz w:val="20"/>
          <w:szCs w:val="20"/>
        </w:rPr>
        <w:t>Recettes alchimiques (Par. Gr. 2419; Holkhamicus 109) – Cosmas le Hiéromoine - Chrysopé</w:t>
      </w:r>
      <w:r w:rsidRPr="009E541E">
        <w:rPr>
          <w:rFonts w:ascii="Times New Roman" w:hAnsi="Times New Roman" w:cs="Times New Roman"/>
          <w:sz w:val="20"/>
          <w:szCs w:val="20"/>
        </w:rPr>
        <w:t xml:space="preserve">e. Paris: Les Belles Lettres. </w:t>
      </w:r>
    </w:p>
    <w:p w14:paraId="61341E42" w14:textId="53B33CE0" w:rsidR="002934F2" w:rsidRPr="009E541E" w:rsidRDefault="002934F2" w:rsidP="004B3E11">
      <w:pPr>
        <w:spacing w:line="360" w:lineRule="auto"/>
        <w:ind w:left="454" w:hanging="454"/>
        <w:rPr>
          <w:rFonts w:ascii="Times New Roman" w:hAnsi="Times New Roman" w:cs="Times New Roman"/>
          <w:sz w:val="20"/>
          <w:szCs w:val="20"/>
        </w:rPr>
      </w:pPr>
      <w:r w:rsidRPr="00F55E18">
        <w:rPr>
          <w:rFonts w:ascii="Times New Roman" w:hAnsi="Times New Roman" w:cs="Times New Roman"/>
          <w:sz w:val="20"/>
          <w:szCs w:val="20"/>
          <w:lang w:val="en-US"/>
        </w:rPr>
        <w:t xml:space="preserve">Festugière, A. J. 1944. </w:t>
      </w:r>
      <w:r w:rsidRPr="00F55E18">
        <w:rPr>
          <w:rFonts w:ascii="Times New Roman" w:hAnsi="Times New Roman" w:cs="Times New Roman"/>
          <w:i/>
          <w:sz w:val="20"/>
          <w:szCs w:val="20"/>
          <w:lang w:val="en-US"/>
        </w:rPr>
        <w:t>La révelation d’Hermès Trismégiste</w:t>
      </w:r>
      <w:r w:rsidRPr="00F55E18">
        <w:rPr>
          <w:rFonts w:ascii="Times New Roman" w:hAnsi="Times New Roman" w:cs="Times New Roman"/>
          <w:sz w:val="20"/>
          <w:szCs w:val="20"/>
          <w:lang w:val="en-US"/>
        </w:rPr>
        <w:t xml:space="preserve">. </w:t>
      </w:r>
      <w:r w:rsidRPr="009E541E">
        <w:rPr>
          <w:rFonts w:ascii="Times New Roman" w:hAnsi="Times New Roman" w:cs="Times New Roman"/>
          <w:sz w:val="20"/>
          <w:szCs w:val="20"/>
        </w:rPr>
        <w:t xml:space="preserve">Vol. 1: </w:t>
      </w:r>
      <w:r w:rsidRPr="009E541E">
        <w:rPr>
          <w:rFonts w:ascii="Times New Roman" w:hAnsi="Times New Roman" w:cs="Times New Roman"/>
          <w:i/>
          <w:sz w:val="20"/>
          <w:szCs w:val="20"/>
        </w:rPr>
        <w:t>L’astrologie et les sciences occultes</w:t>
      </w:r>
      <w:r w:rsidRPr="009E541E">
        <w:rPr>
          <w:rFonts w:ascii="Times New Roman" w:hAnsi="Times New Roman" w:cs="Times New Roman"/>
          <w:sz w:val="20"/>
          <w:szCs w:val="20"/>
        </w:rPr>
        <w:t>. Paris: Les Belles Lettres.</w:t>
      </w:r>
    </w:p>
    <w:p w14:paraId="24EB26CA" w14:textId="77777777" w:rsidR="004B3E11" w:rsidRPr="009E541E" w:rsidRDefault="004B3E11" w:rsidP="004B3E11">
      <w:pPr>
        <w:widowControl w:val="0"/>
        <w:autoSpaceDE w:val="0"/>
        <w:autoSpaceDN w:val="0"/>
        <w:adjustRightInd w:val="0"/>
        <w:spacing w:line="360" w:lineRule="auto"/>
        <w:ind w:left="567" w:hanging="567"/>
        <w:jc w:val="both"/>
        <w:rPr>
          <w:rFonts w:ascii="Times New Roman" w:hAnsi="Times New Roman" w:cs="Times New Roman"/>
          <w:sz w:val="20"/>
          <w:szCs w:val="20"/>
          <w:lang w:val="en-US"/>
        </w:rPr>
      </w:pPr>
      <w:r w:rsidRPr="009E541E">
        <w:rPr>
          <w:rFonts w:ascii="Times New Roman" w:hAnsi="Times New Roman" w:cs="Times New Roman"/>
          <w:sz w:val="20"/>
          <w:szCs w:val="20"/>
          <w:lang w:val="fr-FR"/>
        </w:rPr>
        <w:t xml:space="preserve">Letrouit, J. 1995. “Chronologie des alchimistes grecs”. </w:t>
      </w:r>
      <w:r w:rsidRPr="00676E9C">
        <w:rPr>
          <w:rFonts w:ascii="Times New Roman" w:hAnsi="Times New Roman" w:cs="Times New Roman"/>
          <w:sz w:val="20"/>
          <w:szCs w:val="20"/>
        </w:rPr>
        <w:t xml:space="preserve">In: D. Kahn &amp; S. Matton (eds.), </w:t>
      </w:r>
      <w:r w:rsidRPr="00676E9C">
        <w:rPr>
          <w:rFonts w:ascii="Times New Roman" w:hAnsi="Times New Roman" w:cs="Times New Roman"/>
          <w:i/>
          <w:sz w:val="20"/>
          <w:szCs w:val="20"/>
        </w:rPr>
        <w:t>Alchimie: art, histoire et mythes</w:t>
      </w:r>
      <w:r w:rsidRPr="00676E9C">
        <w:rPr>
          <w:rFonts w:ascii="Times New Roman" w:hAnsi="Times New Roman" w:cs="Times New Roman"/>
          <w:sz w:val="20"/>
          <w:szCs w:val="20"/>
        </w:rPr>
        <w:t xml:space="preserve">. </w:t>
      </w:r>
      <w:r w:rsidRPr="009E541E">
        <w:rPr>
          <w:rFonts w:ascii="Times New Roman" w:hAnsi="Times New Roman" w:cs="Times New Roman"/>
          <w:sz w:val="20"/>
          <w:szCs w:val="20"/>
          <w:lang w:val="en-US"/>
        </w:rPr>
        <w:t>Paris-Milano: S.É.H.A-Archè, 11-93.</w:t>
      </w:r>
    </w:p>
    <w:p w14:paraId="6C3BD7DD" w14:textId="011FCC94" w:rsidR="004B3E11" w:rsidRPr="009E541E" w:rsidRDefault="00EF3669" w:rsidP="004B3E11">
      <w:pPr>
        <w:widowControl w:val="0"/>
        <w:autoSpaceDE w:val="0"/>
        <w:autoSpaceDN w:val="0"/>
        <w:adjustRightInd w:val="0"/>
        <w:spacing w:line="360" w:lineRule="auto"/>
        <w:ind w:left="567" w:hanging="567"/>
        <w:jc w:val="both"/>
        <w:rPr>
          <w:rFonts w:ascii="Times New Roman" w:hAnsi="Times New Roman" w:cs="Times New Roman"/>
          <w:bCs/>
          <w:spacing w:val="2"/>
          <w:kern w:val="1"/>
          <w:sz w:val="20"/>
          <w:szCs w:val="20"/>
          <w:lang w:val="en-US"/>
        </w:rPr>
      </w:pPr>
      <w:r>
        <w:rPr>
          <w:rFonts w:ascii="Times New Roman" w:hAnsi="Times New Roman" w:cs="Times New Roman"/>
          <w:color w:val="1C1C1C"/>
          <w:sz w:val="20"/>
          <w:szCs w:val="20"/>
          <w:lang w:val="en-US"/>
        </w:rPr>
        <w:t>Martelli, M. 2014</w:t>
      </w:r>
      <w:r w:rsidR="004B3E11" w:rsidRPr="009E541E">
        <w:rPr>
          <w:rFonts w:ascii="Times New Roman" w:hAnsi="Times New Roman" w:cs="Times New Roman"/>
          <w:color w:val="1C1C1C"/>
          <w:sz w:val="20"/>
          <w:szCs w:val="20"/>
          <w:lang w:val="en-US"/>
        </w:rPr>
        <w:t xml:space="preserve">. </w:t>
      </w:r>
      <w:r w:rsidR="004B3E11" w:rsidRPr="009E541E">
        <w:rPr>
          <w:rFonts w:ascii="Times New Roman" w:hAnsi="Times New Roman" w:cs="Times New Roman"/>
          <w:i/>
          <w:color w:val="1C1C1C"/>
          <w:sz w:val="20"/>
          <w:szCs w:val="20"/>
          <w:lang w:val="en-US"/>
        </w:rPr>
        <w:t>The</w:t>
      </w:r>
      <w:r w:rsidR="004B3E11" w:rsidRPr="009E541E">
        <w:rPr>
          <w:rFonts w:ascii="Times New Roman" w:hAnsi="Times New Roman" w:cs="Times New Roman"/>
          <w:color w:val="1C1C1C"/>
          <w:sz w:val="20"/>
          <w:szCs w:val="20"/>
          <w:lang w:val="en-US"/>
        </w:rPr>
        <w:t xml:space="preserve"> </w:t>
      </w:r>
      <w:r w:rsidR="004B3E11" w:rsidRPr="009E541E">
        <w:rPr>
          <w:rFonts w:ascii="Times New Roman" w:hAnsi="Times New Roman" w:cs="Times New Roman"/>
          <w:bCs/>
          <w:i/>
          <w:spacing w:val="2"/>
          <w:kern w:val="1"/>
          <w:sz w:val="20"/>
          <w:szCs w:val="20"/>
          <w:lang w:val="en-US"/>
        </w:rPr>
        <w:t>Four Books of Pseudo-Democritus</w:t>
      </w:r>
      <w:r w:rsidR="004B3E11" w:rsidRPr="009E541E">
        <w:rPr>
          <w:rFonts w:ascii="Times New Roman" w:hAnsi="Times New Roman" w:cs="Times New Roman"/>
          <w:bCs/>
          <w:spacing w:val="2"/>
          <w:kern w:val="1"/>
          <w:sz w:val="20"/>
          <w:szCs w:val="20"/>
          <w:lang w:val="en-US"/>
        </w:rPr>
        <w:t>. Wakefield: Maney Publishing (</w:t>
      </w:r>
      <w:r w:rsidR="004B3E11" w:rsidRPr="009E541E">
        <w:rPr>
          <w:rFonts w:ascii="Times New Roman" w:hAnsi="Times New Roman" w:cs="Times New Roman"/>
          <w:bCs/>
          <w:i/>
          <w:iCs/>
          <w:spacing w:val="2"/>
          <w:kern w:val="1"/>
          <w:sz w:val="20"/>
          <w:szCs w:val="20"/>
          <w:lang w:val="en-US"/>
        </w:rPr>
        <w:t>Ambix</w:t>
      </w:r>
      <w:r w:rsidR="004B3E11" w:rsidRPr="009E541E">
        <w:rPr>
          <w:rFonts w:ascii="Times New Roman" w:hAnsi="Times New Roman" w:cs="Times New Roman"/>
          <w:bCs/>
          <w:spacing w:val="2"/>
          <w:kern w:val="1"/>
          <w:sz w:val="20"/>
          <w:szCs w:val="20"/>
          <w:lang w:val="en-US"/>
        </w:rPr>
        <w:t>, Series “Sources of Alchemy and Chemistry” 1).</w:t>
      </w:r>
    </w:p>
    <w:p w14:paraId="4ED53A3C" w14:textId="77777777" w:rsidR="004B3E11" w:rsidRPr="009E541E" w:rsidRDefault="004B3E11" w:rsidP="004B3E11">
      <w:pPr>
        <w:widowControl w:val="0"/>
        <w:autoSpaceDE w:val="0"/>
        <w:autoSpaceDN w:val="0"/>
        <w:adjustRightInd w:val="0"/>
        <w:spacing w:line="360" w:lineRule="auto"/>
        <w:ind w:left="567" w:hanging="567"/>
        <w:jc w:val="both"/>
        <w:rPr>
          <w:rFonts w:ascii="Times New Roman" w:hAnsi="Times New Roman" w:cs="Times New Roman"/>
          <w:color w:val="1C1C1C"/>
          <w:sz w:val="20"/>
          <w:szCs w:val="20"/>
          <w:lang w:val="fr-FR"/>
        </w:rPr>
      </w:pPr>
      <w:r w:rsidRPr="009E541E">
        <w:rPr>
          <w:rFonts w:ascii="Times New Roman" w:hAnsi="Times New Roman" w:cs="Times New Roman"/>
          <w:color w:val="1C1C1C"/>
          <w:sz w:val="20"/>
          <w:szCs w:val="20"/>
          <w:lang w:val="fr-FR"/>
        </w:rPr>
        <w:t xml:space="preserve">Mertens, M. 1995. </w:t>
      </w:r>
      <w:r w:rsidRPr="009E541E">
        <w:rPr>
          <w:rFonts w:ascii="Times New Roman" w:hAnsi="Times New Roman" w:cs="Times New Roman"/>
          <w:i/>
          <w:color w:val="1C1C1C"/>
          <w:sz w:val="20"/>
          <w:szCs w:val="20"/>
          <w:lang w:val="fr-FR"/>
        </w:rPr>
        <w:t>Les alchimistes grecs IV,1: Zosime de Panopolis, Mémoires authentiques</w:t>
      </w:r>
      <w:r w:rsidRPr="009E541E">
        <w:rPr>
          <w:rFonts w:ascii="Times New Roman" w:hAnsi="Times New Roman" w:cs="Times New Roman"/>
          <w:color w:val="1C1C1C"/>
          <w:sz w:val="20"/>
          <w:szCs w:val="20"/>
          <w:lang w:val="fr-FR"/>
        </w:rPr>
        <w:t>. Paris: Les Belles Lettres.</w:t>
      </w:r>
    </w:p>
    <w:p w14:paraId="652800DD" w14:textId="77777777" w:rsidR="004B3E11" w:rsidRPr="009E541E" w:rsidRDefault="004B3E11" w:rsidP="004B3E11">
      <w:pPr>
        <w:spacing w:line="360" w:lineRule="auto"/>
        <w:ind w:left="454" w:hanging="454"/>
        <w:rPr>
          <w:rFonts w:ascii="Times New Roman" w:hAnsi="Times New Roman" w:cs="Times New Roman"/>
          <w:sz w:val="20"/>
          <w:szCs w:val="20"/>
        </w:rPr>
      </w:pPr>
      <w:r w:rsidRPr="009E541E">
        <w:rPr>
          <w:rFonts w:ascii="Times New Roman" w:hAnsi="Times New Roman" w:cs="Times New Roman"/>
          <w:sz w:val="20"/>
          <w:szCs w:val="20"/>
        </w:rPr>
        <w:t xml:space="preserve">Oppenheim, A. L. 1966. “Mesopotamia in the Early History of Alchemy”. In: </w:t>
      </w:r>
      <w:r w:rsidRPr="009E541E">
        <w:rPr>
          <w:rFonts w:ascii="Times New Roman" w:hAnsi="Times New Roman" w:cs="Times New Roman"/>
          <w:i/>
          <w:sz w:val="20"/>
          <w:szCs w:val="20"/>
        </w:rPr>
        <w:t>Revue d’Assyriologie et d’archéologie orientale</w:t>
      </w:r>
      <w:r w:rsidRPr="009E541E">
        <w:rPr>
          <w:rFonts w:ascii="Times New Roman" w:hAnsi="Times New Roman" w:cs="Times New Roman"/>
          <w:sz w:val="20"/>
          <w:szCs w:val="20"/>
        </w:rPr>
        <w:t xml:space="preserve"> 60: 29-45.</w:t>
      </w:r>
    </w:p>
    <w:p w14:paraId="4AB5FBCC" w14:textId="77777777" w:rsidR="004B3E11" w:rsidRPr="009E541E" w:rsidRDefault="004B3E11" w:rsidP="004B3E11">
      <w:pPr>
        <w:spacing w:line="360" w:lineRule="auto"/>
        <w:ind w:left="454" w:hanging="454"/>
        <w:rPr>
          <w:rFonts w:ascii="Times New Roman" w:hAnsi="Times New Roman" w:cs="Times New Roman"/>
          <w:sz w:val="20"/>
          <w:szCs w:val="20"/>
        </w:rPr>
      </w:pPr>
      <w:r w:rsidRPr="009E541E">
        <w:rPr>
          <w:rFonts w:ascii="Times New Roman" w:hAnsi="Times New Roman" w:cs="Times New Roman"/>
          <w:sz w:val="20"/>
          <w:szCs w:val="20"/>
        </w:rPr>
        <w:lastRenderedPageBreak/>
        <w:t xml:space="preserve">Oppenheim, A. L. 1970. </w:t>
      </w:r>
      <w:r w:rsidRPr="009E541E">
        <w:rPr>
          <w:rFonts w:ascii="Times New Roman" w:hAnsi="Times New Roman" w:cs="Times New Roman"/>
          <w:i/>
          <w:sz w:val="20"/>
          <w:szCs w:val="20"/>
        </w:rPr>
        <w:t>Glass and Glassmaking in Ancient Mesopotamia. Corning</w:t>
      </w:r>
      <w:r w:rsidRPr="009E541E">
        <w:rPr>
          <w:rFonts w:ascii="Times New Roman" w:hAnsi="Times New Roman" w:cs="Times New Roman"/>
          <w:sz w:val="20"/>
          <w:szCs w:val="20"/>
        </w:rPr>
        <w:t>, NY: Corning Museum of Glass.</w:t>
      </w:r>
    </w:p>
    <w:p w14:paraId="42898EF6" w14:textId="77777777" w:rsidR="004B3E11" w:rsidRPr="009E541E" w:rsidRDefault="004B3E11" w:rsidP="004B3E11">
      <w:pPr>
        <w:widowControl w:val="0"/>
        <w:autoSpaceDE w:val="0"/>
        <w:autoSpaceDN w:val="0"/>
        <w:adjustRightInd w:val="0"/>
        <w:spacing w:line="360" w:lineRule="auto"/>
        <w:ind w:left="567" w:hanging="567"/>
        <w:jc w:val="both"/>
        <w:rPr>
          <w:rFonts w:ascii="Times New Roman" w:hAnsi="Times New Roman" w:cs="Times New Roman"/>
          <w:sz w:val="20"/>
          <w:szCs w:val="20"/>
          <w:lang w:val="en-US"/>
        </w:rPr>
      </w:pPr>
      <w:r w:rsidRPr="009E541E">
        <w:rPr>
          <w:rFonts w:ascii="Times New Roman" w:hAnsi="Times New Roman" w:cs="Times New Roman"/>
          <w:sz w:val="20"/>
          <w:szCs w:val="20"/>
          <w:lang w:val="en-US"/>
        </w:rPr>
        <w:t xml:space="preserve">Principe, L. M. 2013. </w:t>
      </w:r>
      <w:r w:rsidRPr="009E541E">
        <w:rPr>
          <w:rFonts w:ascii="Times New Roman" w:hAnsi="Times New Roman" w:cs="Times New Roman"/>
          <w:i/>
          <w:sz w:val="20"/>
          <w:szCs w:val="20"/>
          <w:lang w:val="en-US"/>
        </w:rPr>
        <w:t>The Secrets of Alchemy</w:t>
      </w:r>
      <w:r w:rsidRPr="009E541E">
        <w:rPr>
          <w:rFonts w:ascii="Times New Roman" w:hAnsi="Times New Roman" w:cs="Times New Roman"/>
          <w:sz w:val="20"/>
          <w:szCs w:val="20"/>
          <w:lang w:val="en-US"/>
        </w:rPr>
        <w:t>. Chicago and London: The University of Chicago Press.</w:t>
      </w:r>
    </w:p>
    <w:p w14:paraId="198F6E2A" w14:textId="77777777" w:rsidR="004B3E11" w:rsidRPr="009E541E" w:rsidRDefault="004B3E11" w:rsidP="004B3E11">
      <w:pPr>
        <w:widowControl w:val="0"/>
        <w:autoSpaceDE w:val="0"/>
        <w:autoSpaceDN w:val="0"/>
        <w:adjustRightInd w:val="0"/>
        <w:spacing w:line="360" w:lineRule="auto"/>
        <w:ind w:left="567" w:hanging="567"/>
        <w:jc w:val="both"/>
        <w:rPr>
          <w:rFonts w:ascii="Times New Roman" w:hAnsi="Times New Roman" w:cs="Times New Roman"/>
          <w:sz w:val="20"/>
          <w:szCs w:val="20"/>
          <w:lang w:val="de-DE"/>
        </w:rPr>
      </w:pPr>
      <w:r w:rsidRPr="009E541E">
        <w:rPr>
          <w:rFonts w:ascii="Times New Roman" w:hAnsi="Times New Roman" w:cs="Times New Roman"/>
          <w:sz w:val="20"/>
          <w:szCs w:val="20"/>
          <w:lang w:val="de-DE"/>
        </w:rPr>
        <w:t xml:space="preserve">Sezgin, F. 1971. </w:t>
      </w:r>
      <w:r w:rsidRPr="009E541E">
        <w:rPr>
          <w:rFonts w:ascii="Times New Roman" w:hAnsi="Times New Roman" w:cs="Times New Roman"/>
          <w:i/>
          <w:sz w:val="20"/>
          <w:szCs w:val="20"/>
          <w:lang w:val="de-DE"/>
        </w:rPr>
        <w:t>Geschichte des arabischen Schrifttums. Band 4: Alchimie-Chemie, Botanik-Agrikultur</w:t>
      </w:r>
      <w:r w:rsidRPr="009E541E">
        <w:rPr>
          <w:rFonts w:ascii="Times New Roman" w:hAnsi="Times New Roman" w:cs="Times New Roman"/>
          <w:sz w:val="20"/>
          <w:szCs w:val="20"/>
          <w:lang w:val="de-DE"/>
        </w:rPr>
        <w:t xml:space="preserve">. Leiden: Brill. </w:t>
      </w:r>
    </w:p>
    <w:p w14:paraId="2E81F9E8" w14:textId="77777777" w:rsidR="004B3E11" w:rsidRPr="009E541E" w:rsidRDefault="004B3E11" w:rsidP="004B3E11">
      <w:pPr>
        <w:widowControl w:val="0"/>
        <w:autoSpaceDE w:val="0"/>
        <w:autoSpaceDN w:val="0"/>
        <w:adjustRightInd w:val="0"/>
        <w:spacing w:line="360" w:lineRule="auto"/>
        <w:ind w:left="567" w:hanging="567"/>
        <w:jc w:val="both"/>
        <w:rPr>
          <w:rFonts w:ascii="Times New Roman" w:hAnsi="Times New Roman" w:cs="Times New Roman"/>
          <w:sz w:val="20"/>
          <w:szCs w:val="20"/>
          <w:lang w:val="de-DE"/>
        </w:rPr>
      </w:pPr>
      <w:r w:rsidRPr="009E541E">
        <w:rPr>
          <w:rFonts w:ascii="Times New Roman" w:hAnsi="Times New Roman" w:cs="Times New Roman"/>
          <w:sz w:val="20"/>
          <w:szCs w:val="20"/>
          <w:lang w:val="de-DE"/>
        </w:rPr>
        <w:t xml:space="preserve">Ullmann, M. 1972. </w:t>
      </w:r>
      <w:r w:rsidRPr="009E541E">
        <w:rPr>
          <w:rFonts w:ascii="Times New Roman" w:hAnsi="Times New Roman" w:cs="Times New Roman"/>
          <w:i/>
          <w:sz w:val="20"/>
          <w:szCs w:val="20"/>
          <w:lang w:val="de-DE"/>
        </w:rPr>
        <w:t>Die Natur- und Geheimwissenschaften im Islam</w:t>
      </w:r>
      <w:r w:rsidRPr="009E541E">
        <w:rPr>
          <w:rFonts w:ascii="Times New Roman" w:hAnsi="Times New Roman" w:cs="Times New Roman"/>
          <w:sz w:val="20"/>
          <w:szCs w:val="20"/>
          <w:lang w:val="de-DE"/>
        </w:rPr>
        <w:t>. Leiden: Brill.</w:t>
      </w:r>
    </w:p>
    <w:p w14:paraId="4B5CF90B" w14:textId="77777777" w:rsidR="004B3E11" w:rsidRPr="00405317" w:rsidRDefault="004B3E11" w:rsidP="004B3E11">
      <w:pPr>
        <w:widowControl w:val="0"/>
        <w:autoSpaceDE w:val="0"/>
        <w:autoSpaceDN w:val="0"/>
        <w:adjustRightInd w:val="0"/>
        <w:spacing w:line="360" w:lineRule="auto"/>
        <w:ind w:left="567" w:hanging="567"/>
        <w:jc w:val="both"/>
        <w:rPr>
          <w:rFonts w:ascii="Times New Roman" w:hAnsi="Times New Roman" w:cs="Times New Roman"/>
          <w:sz w:val="20"/>
          <w:szCs w:val="20"/>
          <w:lang w:val="en-US"/>
        </w:rPr>
      </w:pPr>
      <w:r w:rsidRPr="009E541E">
        <w:rPr>
          <w:rFonts w:ascii="Times New Roman" w:hAnsi="Times New Roman" w:cs="Times New Roman"/>
          <w:sz w:val="20"/>
          <w:szCs w:val="20"/>
          <w:lang w:val="de-DE"/>
        </w:rPr>
        <w:t xml:space="preserve">Viano, C. (ed.) 2005. </w:t>
      </w:r>
      <w:r w:rsidRPr="00405317">
        <w:rPr>
          <w:rFonts w:ascii="Times New Roman" w:hAnsi="Times New Roman" w:cs="Times New Roman"/>
          <w:i/>
          <w:sz w:val="20"/>
          <w:szCs w:val="20"/>
          <w:lang w:val="en-US"/>
        </w:rPr>
        <w:t>L’alchimie et ses racines philosophiques. La tradition grecque et la tradition arabe</w:t>
      </w:r>
      <w:r w:rsidRPr="00405317">
        <w:rPr>
          <w:rFonts w:ascii="Times New Roman" w:hAnsi="Times New Roman" w:cs="Times New Roman"/>
          <w:sz w:val="20"/>
          <w:szCs w:val="20"/>
          <w:lang w:val="en-US"/>
        </w:rPr>
        <w:t>. Paris: Vrin.</w:t>
      </w:r>
    </w:p>
    <w:p w14:paraId="30B6D5A4" w14:textId="77777777" w:rsidR="004B3E11" w:rsidRPr="002D0E7D" w:rsidRDefault="004B3E11" w:rsidP="004B3E11">
      <w:pPr>
        <w:spacing w:line="360" w:lineRule="auto"/>
        <w:jc w:val="both"/>
        <w:rPr>
          <w:rFonts w:ascii="Times New Roman" w:hAnsi="Times New Roman" w:cs="Times New Roman"/>
          <w:lang w:val="it-IT"/>
        </w:rPr>
      </w:pPr>
    </w:p>
    <w:p w14:paraId="306F8144" w14:textId="77777777" w:rsidR="004B3E11" w:rsidRPr="002D0E7D" w:rsidRDefault="004B3E11" w:rsidP="004B3E11">
      <w:pPr>
        <w:spacing w:line="360" w:lineRule="auto"/>
        <w:rPr>
          <w:rFonts w:ascii="Times New Roman" w:hAnsi="Times New Roman" w:cs="Times New Roman"/>
        </w:rPr>
      </w:pPr>
      <w:r w:rsidRPr="002D0E7D">
        <w:rPr>
          <w:rFonts w:ascii="Times New Roman" w:hAnsi="Times New Roman" w:cs="Times New Roman"/>
        </w:rPr>
        <w:t>PIANO DI ATTIVITÀ</w:t>
      </w:r>
    </w:p>
    <w:p w14:paraId="72BD9F98" w14:textId="7457BB52" w:rsidR="004B3E11" w:rsidRPr="00775D28" w:rsidRDefault="00775D28" w:rsidP="004B3E11">
      <w:pPr>
        <w:spacing w:line="360" w:lineRule="auto"/>
        <w:jc w:val="both"/>
        <w:rPr>
          <w:rFonts w:ascii="Times New Roman" w:hAnsi="Times New Roman" w:cs="Times New Roman"/>
          <w:lang w:val="it-IT"/>
        </w:rPr>
      </w:pPr>
      <w:r>
        <w:rPr>
          <w:rFonts w:ascii="Times New Roman" w:hAnsi="Times New Roman" w:cs="Times New Roman"/>
          <w:lang w:val="it-IT"/>
        </w:rPr>
        <w:t xml:space="preserve">(1) </w:t>
      </w:r>
      <w:r w:rsidR="004B3E11" w:rsidRPr="002D0E7D">
        <w:rPr>
          <w:rFonts w:ascii="Times New Roman" w:hAnsi="Times New Roman" w:cs="Times New Roman"/>
          <w:lang w:val="it-IT"/>
        </w:rPr>
        <w:t>La/il candidata/o seleziona</w:t>
      </w:r>
      <w:r w:rsidR="003D2FE1">
        <w:rPr>
          <w:rFonts w:ascii="Times New Roman" w:hAnsi="Times New Roman" w:cs="Times New Roman"/>
          <w:lang w:val="it-IT"/>
        </w:rPr>
        <w:t>ta/o lavorerà su un circoscritta</w:t>
      </w:r>
      <w:r w:rsidR="004B3E11" w:rsidRPr="002D0E7D">
        <w:rPr>
          <w:rFonts w:ascii="Times New Roman" w:hAnsi="Times New Roman" w:cs="Times New Roman"/>
          <w:lang w:val="it-IT"/>
        </w:rPr>
        <w:t xml:space="preserve"> </w:t>
      </w:r>
      <w:r w:rsidR="003D2FE1">
        <w:rPr>
          <w:rFonts w:ascii="Times New Roman" w:hAnsi="Times New Roman" w:cs="Times New Roman"/>
          <w:lang w:val="it-IT"/>
        </w:rPr>
        <w:t>selezione</w:t>
      </w:r>
      <w:r w:rsidR="004B3E11" w:rsidRPr="002D0E7D">
        <w:rPr>
          <w:rFonts w:ascii="Times New Roman" w:hAnsi="Times New Roman" w:cs="Times New Roman"/>
          <w:lang w:val="it-IT"/>
        </w:rPr>
        <w:t xml:space="preserve"> di testi alchemici in lingua </w:t>
      </w:r>
      <w:r w:rsidR="00750774">
        <w:rPr>
          <w:rFonts w:ascii="Times New Roman" w:hAnsi="Times New Roman" w:cs="Times New Roman"/>
          <w:lang w:val="it-IT"/>
        </w:rPr>
        <w:t>greca</w:t>
      </w:r>
      <w:r w:rsidR="004B3E11" w:rsidRPr="002D0E7D">
        <w:rPr>
          <w:rFonts w:ascii="Times New Roman" w:hAnsi="Times New Roman" w:cs="Times New Roman"/>
          <w:lang w:val="it-IT"/>
        </w:rPr>
        <w:t xml:space="preserve">. Ci si aspetta che costei/costui produca </w:t>
      </w:r>
      <w:r w:rsidR="004B3E11" w:rsidRPr="002D0E7D">
        <w:rPr>
          <w:rFonts w:ascii="Times New Roman" w:hAnsi="Times New Roman" w:cs="Times New Roman"/>
          <w:b/>
          <w:lang w:val="it-IT"/>
        </w:rPr>
        <w:t>o un’edizione</w:t>
      </w:r>
      <w:r w:rsidR="004B3E11" w:rsidRPr="002D0E7D">
        <w:rPr>
          <w:rFonts w:ascii="Times New Roman" w:hAnsi="Times New Roman" w:cs="Times New Roman"/>
          <w:lang w:val="it-IT"/>
        </w:rPr>
        <w:t xml:space="preserve"> (con t</w:t>
      </w:r>
      <w:r w:rsidR="003D2FE1">
        <w:rPr>
          <w:rFonts w:ascii="Times New Roman" w:hAnsi="Times New Roman" w:cs="Times New Roman"/>
          <w:lang w:val="it-IT"/>
        </w:rPr>
        <w:t>raduzione e note esegetiche) dei testi selezionati</w:t>
      </w:r>
      <w:r w:rsidR="004B3E11" w:rsidRPr="002D0E7D">
        <w:rPr>
          <w:rFonts w:ascii="Times New Roman" w:hAnsi="Times New Roman" w:cs="Times New Roman"/>
          <w:lang w:val="it-IT"/>
        </w:rPr>
        <w:t xml:space="preserve"> (anche un’opera singola, se significativa) </w:t>
      </w:r>
      <w:r w:rsidR="004B3E11" w:rsidRPr="002D0E7D">
        <w:rPr>
          <w:rFonts w:ascii="Times New Roman" w:hAnsi="Times New Roman" w:cs="Times New Roman"/>
          <w:b/>
          <w:lang w:val="it-IT"/>
        </w:rPr>
        <w:t>o uno studio monografico</w:t>
      </w:r>
      <w:r w:rsidR="004B3E11" w:rsidRPr="002D0E7D">
        <w:rPr>
          <w:rFonts w:ascii="Times New Roman" w:hAnsi="Times New Roman" w:cs="Times New Roman"/>
          <w:lang w:val="it-IT"/>
        </w:rPr>
        <w:t xml:space="preserve"> su aspetti cruciali che emergono dalle fonti primarie selezionate</w:t>
      </w:r>
      <w:r w:rsidR="009E541E">
        <w:rPr>
          <w:rFonts w:ascii="Times New Roman" w:hAnsi="Times New Roman" w:cs="Times New Roman"/>
          <w:lang w:val="it-IT"/>
        </w:rPr>
        <w:t xml:space="preserve"> (per una lista di possibili temi, vedi sopra)</w:t>
      </w:r>
      <w:r w:rsidR="004B3E11" w:rsidRPr="002D0E7D">
        <w:rPr>
          <w:rFonts w:ascii="Times New Roman" w:hAnsi="Times New Roman" w:cs="Times New Roman"/>
          <w:lang w:val="it-IT"/>
        </w:rPr>
        <w:t xml:space="preserve">. </w:t>
      </w:r>
      <w:r w:rsidR="005F008E" w:rsidRPr="005F008E">
        <w:rPr>
          <w:rFonts w:ascii="Times New Roman" w:hAnsi="Times New Roman" w:cs="Times New Roman"/>
          <w:b/>
          <w:bCs/>
          <w:lang w:val="it-IT"/>
        </w:rPr>
        <w:t>Durante il colloquio sarà richiesto all</w:t>
      </w:r>
      <w:r w:rsidR="004B3E11" w:rsidRPr="005F008E">
        <w:rPr>
          <w:rFonts w:ascii="Times New Roman" w:hAnsi="Times New Roman" w:cs="Times New Roman"/>
          <w:b/>
          <w:bCs/>
          <w:lang w:val="it-IT"/>
        </w:rPr>
        <w:t>a/</w:t>
      </w:r>
      <w:r w:rsidR="005F008E" w:rsidRPr="005F008E">
        <w:rPr>
          <w:rFonts w:ascii="Times New Roman" w:hAnsi="Times New Roman" w:cs="Times New Roman"/>
          <w:b/>
          <w:bCs/>
          <w:lang w:val="it-IT"/>
        </w:rPr>
        <w:t>a</w:t>
      </w:r>
      <w:r w:rsidR="004B3E11" w:rsidRPr="005F008E">
        <w:rPr>
          <w:rFonts w:ascii="Times New Roman" w:hAnsi="Times New Roman" w:cs="Times New Roman"/>
          <w:b/>
          <w:bCs/>
          <w:lang w:val="it-IT"/>
        </w:rPr>
        <w:t xml:space="preserve">l candidata/o </w:t>
      </w:r>
      <w:r w:rsidR="005F008E" w:rsidRPr="005F008E">
        <w:rPr>
          <w:rFonts w:ascii="Times New Roman" w:hAnsi="Times New Roman" w:cs="Times New Roman"/>
          <w:b/>
          <w:bCs/>
          <w:lang w:val="it-IT"/>
        </w:rPr>
        <w:t>di presentare il tema di ricerca che vuole proporre ed i risultati attesi.</w:t>
      </w:r>
    </w:p>
    <w:p w14:paraId="7A58E0AB" w14:textId="6B903C25" w:rsidR="004B3E11" w:rsidRPr="002D0E7D" w:rsidRDefault="00775D28" w:rsidP="004B3E11">
      <w:pPr>
        <w:spacing w:line="360" w:lineRule="auto"/>
        <w:jc w:val="both"/>
        <w:rPr>
          <w:rFonts w:ascii="Times New Roman" w:hAnsi="Times New Roman" w:cs="Times New Roman"/>
        </w:rPr>
      </w:pPr>
      <w:r>
        <w:rPr>
          <w:rFonts w:ascii="Times New Roman" w:hAnsi="Times New Roman" w:cs="Times New Roman"/>
          <w:lang w:val="it-IT"/>
        </w:rPr>
        <w:t xml:space="preserve">(2) </w:t>
      </w:r>
      <w:r w:rsidR="004B3E11" w:rsidRPr="002D0E7D">
        <w:rPr>
          <w:rFonts w:ascii="Times New Roman" w:hAnsi="Times New Roman" w:cs="Times New Roman"/>
          <w:lang w:val="it-IT"/>
        </w:rPr>
        <w:t xml:space="preserve">La/il candidata/o selezionata/o collaborerà attivamente con il resto del gruppo di ricerca </w:t>
      </w:r>
      <w:r w:rsidR="004B3E11" w:rsidRPr="002D0E7D">
        <w:rPr>
          <w:rFonts w:ascii="Times New Roman" w:hAnsi="Times New Roman" w:cs="Times New Roman"/>
          <w:i/>
          <w:lang w:val="it-IT"/>
        </w:rPr>
        <w:t>AlchemEast</w:t>
      </w:r>
      <w:r w:rsidR="004B3E11" w:rsidRPr="002D0E7D">
        <w:rPr>
          <w:rFonts w:ascii="Times New Roman" w:hAnsi="Times New Roman" w:cs="Times New Roman"/>
          <w:lang w:val="it-IT"/>
        </w:rPr>
        <w:t>, contri</w:t>
      </w:r>
      <w:r w:rsidR="009E541E">
        <w:rPr>
          <w:rFonts w:ascii="Times New Roman" w:hAnsi="Times New Roman" w:cs="Times New Roman"/>
          <w:lang w:val="it-IT"/>
        </w:rPr>
        <w:t>buendo al</w:t>
      </w:r>
      <w:r w:rsidR="00FD764A">
        <w:rPr>
          <w:rFonts w:ascii="Times New Roman" w:hAnsi="Times New Roman" w:cs="Times New Roman"/>
          <w:lang w:val="it-IT"/>
        </w:rPr>
        <w:t>l’</w:t>
      </w:r>
      <w:r w:rsidR="009E541E">
        <w:rPr>
          <w:rFonts w:ascii="Times New Roman" w:hAnsi="Times New Roman" w:cs="Times New Roman"/>
          <w:lang w:val="it-IT"/>
        </w:rPr>
        <w:t>approccio comparativo</w:t>
      </w:r>
      <w:r w:rsidR="00FD764A">
        <w:rPr>
          <w:rFonts w:ascii="Times New Roman" w:hAnsi="Times New Roman" w:cs="Times New Roman"/>
          <w:lang w:val="it-IT"/>
        </w:rPr>
        <w:t xml:space="preserve"> del progetto</w:t>
      </w:r>
      <w:r w:rsidR="004B3E11" w:rsidRPr="002D0E7D">
        <w:rPr>
          <w:rFonts w:ascii="Times New Roman" w:hAnsi="Times New Roman" w:cs="Times New Roman"/>
          <w:lang w:val="it-IT"/>
        </w:rPr>
        <w:t xml:space="preserve">. I testi </w:t>
      </w:r>
      <w:r w:rsidR="003D2FE1">
        <w:rPr>
          <w:rFonts w:ascii="Times New Roman" w:hAnsi="Times New Roman" w:cs="Times New Roman"/>
          <w:lang w:val="it-IT"/>
        </w:rPr>
        <w:t>greci</w:t>
      </w:r>
      <w:r w:rsidR="004B3E11" w:rsidRPr="002D0E7D">
        <w:rPr>
          <w:rFonts w:ascii="Times New Roman" w:hAnsi="Times New Roman" w:cs="Times New Roman"/>
          <w:lang w:val="it-IT"/>
        </w:rPr>
        <w:t xml:space="preserve"> al centro della sua ricerca saranno confrontati con gli scritti alchemici prodotti negli altri ambienti culturali studiati all’interno del progetto (tradizioni babilonese, siriaca</w:t>
      </w:r>
      <w:r w:rsidR="003D2FE1">
        <w:rPr>
          <w:rFonts w:ascii="Times New Roman" w:hAnsi="Times New Roman" w:cs="Times New Roman"/>
          <w:lang w:val="it-IT"/>
        </w:rPr>
        <w:t xml:space="preserve"> e araba</w:t>
      </w:r>
      <w:r w:rsidR="004B3E11" w:rsidRPr="002D0E7D">
        <w:rPr>
          <w:rFonts w:ascii="Times New Roman" w:hAnsi="Times New Roman" w:cs="Times New Roman"/>
          <w:lang w:val="it-IT"/>
        </w:rPr>
        <w:t>). Le sezioni tecniche degli scritti investigati potranno anche costituire la base per repliche sperimentali in laboratori moderni.</w:t>
      </w:r>
      <w:r w:rsidR="004B3E11" w:rsidRPr="002D0E7D">
        <w:rPr>
          <w:rFonts w:ascii="Times New Roman" w:hAnsi="Times New Roman" w:cs="Times New Roman"/>
        </w:rPr>
        <w:t xml:space="preserve"> </w:t>
      </w:r>
    </w:p>
    <w:p w14:paraId="3477DB12" w14:textId="2A94E91A" w:rsidR="004B3E11" w:rsidRPr="002D0E7D" w:rsidRDefault="00775D28" w:rsidP="004B3E11">
      <w:pPr>
        <w:spacing w:line="360" w:lineRule="auto"/>
        <w:rPr>
          <w:rFonts w:ascii="Times New Roman" w:hAnsi="Times New Roman" w:cs="Times New Roman"/>
        </w:rPr>
      </w:pPr>
      <w:r>
        <w:rPr>
          <w:rFonts w:ascii="Times New Roman" w:hAnsi="Times New Roman" w:cs="Times New Roman"/>
          <w:lang w:val="it-IT"/>
        </w:rPr>
        <w:t xml:space="preserve">(3) </w:t>
      </w:r>
      <w:r w:rsidR="004B3E11" w:rsidRPr="002D0E7D">
        <w:rPr>
          <w:rFonts w:ascii="Times New Roman" w:hAnsi="Times New Roman" w:cs="Times New Roman"/>
          <w:lang w:val="it-IT"/>
        </w:rPr>
        <w:t xml:space="preserve">La/il candidata/o selezionata/o parteciperà alle attività del team </w:t>
      </w:r>
      <w:r w:rsidR="004B3E11" w:rsidRPr="002D0E7D">
        <w:rPr>
          <w:rFonts w:ascii="Times New Roman" w:hAnsi="Times New Roman" w:cs="Times New Roman"/>
          <w:i/>
          <w:lang w:val="it-IT"/>
        </w:rPr>
        <w:t>AlchemEast</w:t>
      </w:r>
      <w:r w:rsidR="00DF5704">
        <w:rPr>
          <w:rFonts w:ascii="Times New Roman" w:hAnsi="Times New Roman" w:cs="Times New Roman"/>
          <w:lang w:val="it-IT"/>
        </w:rPr>
        <w:t xml:space="preserve"> (ad esesmpio,</w:t>
      </w:r>
      <w:r w:rsidR="004B3E11" w:rsidRPr="002D0E7D">
        <w:rPr>
          <w:rFonts w:ascii="Times New Roman" w:hAnsi="Times New Roman" w:cs="Times New Roman"/>
          <w:lang w:val="it-IT"/>
        </w:rPr>
        <w:t xml:space="preserve"> organizzazione di workshops, conferenze e panels; disseminazione dei risultati scientifici ottenuti)</w:t>
      </w:r>
    </w:p>
    <w:p w14:paraId="01C33AD4" w14:textId="6AF5EC48" w:rsidR="00F55E18" w:rsidRDefault="00F55E18" w:rsidP="009D34C8">
      <w:pPr>
        <w:spacing w:line="360" w:lineRule="auto"/>
        <w:rPr>
          <w:rFonts w:ascii="Times New Roman" w:hAnsi="Times New Roman" w:cs="Times New Roman"/>
        </w:rPr>
      </w:pPr>
    </w:p>
    <w:p w14:paraId="777671AD" w14:textId="77777777" w:rsidR="005F008E" w:rsidRDefault="005F008E" w:rsidP="009D34C8">
      <w:pPr>
        <w:spacing w:line="360" w:lineRule="auto"/>
        <w:rPr>
          <w:rFonts w:ascii="Times New Roman" w:hAnsi="Times New Roman" w:cs="Times New Roman"/>
        </w:rPr>
      </w:pPr>
    </w:p>
    <w:p w14:paraId="49AC771D" w14:textId="77777777" w:rsidR="008B65EB" w:rsidRPr="002D0E7D" w:rsidRDefault="008B65EB" w:rsidP="008B65EB">
      <w:pPr>
        <w:spacing w:line="360" w:lineRule="auto"/>
        <w:rPr>
          <w:rFonts w:ascii="Times New Roman" w:hAnsi="Times New Roman" w:cs="Times New Roman"/>
        </w:rPr>
      </w:pPr>
      <w:r w:rsidRPr="002D0E7D">
        <w:rPr>
          <w:rFonts w:ascii="Times New Roman" w:hAnsi="Times New Roman" w:cs="Times New Roman"/>
        </w:rPr>
        <w:t>(English version)</w:t>
      </w:r>
      <w:r>
        <w:rPr>
          <w:rFonts w:ascii="Times New Roman" w:hAnsi="Times New Roman" w:cs="Times New Roman"/>
        </w:rPr>
        <w:t xml:space="preserve"> </w:t>
      </w:r>
      <w:r w:rsidRPr="002D0E7D">
        <w:rPr>
          <w:rFonts w:ascii="Times New Roman" w:hAnsi="Times New Roman" w:cs="Times New Roman"/>
        </w:rPr>
        <w:t xml:space="preserve">RESEARCH PROJECT </w:t>
      </w:r>
    </w:p>
    <w:p w14:paraId="78627610" w14:textId="5E5453E5" w:rsidR="008B65EB" w:rsidRDefault="008B65EB" w:rsidP="008B65EB">
      <w:pPr>
        <w:spacing w:line="360" w:lineRule="auto"/>
        <w:jc w:val="both"/>
        <w:rPr>
          <w:rFonts w:ascii="Times New Roman" w:hAnsi="Times New Roman" w:cs="Times New Roman"/>
          <w:b/>
        </w:rPr>
      </w:pPr>
      <w:r w:rsidRPr="002D0E7D">
        <w:rPr>
          <w:rFonts w:ascii="Times New Roman" w:hAnsi="Times New Roman" w:cs="Times New Roman"/>
          <w:b/>
        </w:rPr>
        <w:t xml:space="preserve">Alchemy in the </w:t>
      </w:r>
      <w:r>
        <w:rPr>
          <w:rFonts w:ascii="Times New Roman" w:hAnsi="Times New Roman" w:cs="Times New Roman"/>
          <w:b/>
        </w:rPr>
        <w:t xml:space="preserve">Graeco-Egyptian and Byzantine </w:t>
      </w:r>
      <w:r w:rsidRPr="002D0E7D">
        <w:rPr>
          <w:rFonts w:ascii="Times New Roman" w:hAnsi="Times New Roman" w:cs="Times New Roman"/>
          <w:b/>
        </w:rPr>
        <w:t>World: Texts, Practi</w:t>
      </w:r>
      <w:r w:rsidR="00F55E18">
        <w:rPr>
          <w:rFonts w:ascii="Times New Roman" w:hAnsi="Times New Roman" w:cs="Times New Roman"/>
          <w:b/>
        </w:rPr>
        <w:t>c</w:t>
      </w:r>
      <w:r w:rsidRPr="002D0E7D">
        <w:rPr>
          <w:rFonts w:ascii="Times New Roman" w:hAnsi="Times New Roman" w:cs="Times New Roman"/>
          <w:b/>
        </w:rPr>
        <w:t>es and Traditions</w:t>
      </w:r>
    </w:p>
    <w:p w14:paraId="74583E8B" w14:textId="77777777" w:rsidR="008B65EB" w:rsidRPr="002D0E7D" w:rsidRDefault="008B65EB" w:rsidP="008B65EB">
      <w:pPr>
        <w:spacing w:line="360" w:lineRule="auto"/>
        <w:jc w:val="both"/>
        <w:rPr>
          <w:rFonts w:ascii="Times New Roman" w:hAnsi="Times New Roman" w:cs="Times New Roman"/>
          <w:b/>
        </w:rPr>
      </w:pPr>
    </w:p>
    <w:p w14:paraId="786448B6" w14:textId="573C576D" w:rsidR="008B65EB" w:rsidRPr="002D0E7D" w:rsidRDefault="008B65EB" w:rsidP="008B65EB">
      <w:pPr>
        <w:spacing w:line="360" w:lineRule="auto"/>
        <w:jc w:val="both"/>
        <w:rPr>
          <w:rFonts w:ascii="Times New Roman" w:hAnsi="Times New Roman" w:cs="Times New Roman"/>
          <w:b/>
        </w:rPr>
      </w:pPr>
      <w:r w:rsidRPr="002D0E7D">
        <w:rPr>
          <w:rFonts w:ascii="Times New Roman" w:hAnsi="Times New Roman" w:cs="Times New Roman"/>
        </w:rPr>
        <w:t>This project is part of the ERC Consolidator Grant (1.1.2017-31.12.2022) “Alchemy in the Making: From ancient Babylonia via Graeco-Roman Egypt into the Byzantine, Syriac and Arabic traditions (1500 BCE -1000 AD)</w:t>
      </w:r>
      <w:r w:rsidR="00E21264">
        <w:rPr>
          <w:rFonts w:ascii="Times New Roman" w:hAnsi="Times New Roman" w:cs="Times New Roman"/>
        </w:rPr>
        <w:t>”</w:t>
      </w:r>
      <w:r w:rsidRPr="002D0E7D">
        <w:rPr>
          <w:rFonts w:ascii="Times New Roman" w:hAnsi="Times New Roman" w:cs="Times New Roman"/>
        </w:rPr>
        <w:t xml:space="preserve">, Acronym: </w:t>
      </w:r>
      <w:r w:rsidRPr="002D0E7D">
        <w:rPr>
          <w:rFonts w:ascii="Times New Roman" w:hAnsi="Times New Roman" w:cs="Times New Roman"/>
          <w:i/>
        </w:rPr>
        <w:t xml:space="preserve">AlchemEast </w:t>
      </w:r>
      <w:r w:rsidRPr="002D0E7D">
        <w:rPr>
          <w:rFonts w:ascii="Times New Roman" w:hAnsi="Times New Roman" w:cs="Times New Roman"/>
        </w:rPr>
        <w:t>–</w:t>
      </w:r>
      <w:r w:rsidRPr="002D0E7D">
        <w:rPr>
          <w:rFonts w:ascii="Times New Roman" w:hAnsi="Times New Roman" w:cs="Times New Roman"/>
          <w:b/>
        </w:rPr>
        <w:t xml:space="preserve"> G.A. 724914.</w:t>
      </w:r>
    </w:p>
    <w:p w14:paraId="3A4675D0" w14:textId="77777777" w:rsidR="008B65EB" w:rsidRPr="002D0E7D" w:rsidRDefault="008B65EB" w:rsidP="008B65EB">
      <w:pPr>
        <w:spacing w:line="360" w:lineRule="auto"/>
        <w:jc w:val="both"/>
        <w:rPr>
          <w:rFonts w:ascii="Times New Roman" w:hAnsi="Times New Roman" w:cs="Times New Roman"/>
        </w:rPr>
      </w:pPr>
      <w:r w:rsidRPr="002D0E7D">
        <w:rPr>
          <w:rFonts w:ascii="Times New Roman" w:hAnsi="Times New Roman" w:cs="Times New Roman"/>
        </w:rPr>
        <w:t xml:space="preserve">The </w:t>
      </w:r>
      <w:r w:rsidRPr="002D0E7D">
        <w:rPr>
          <w:rFonts w:ascii="Times New Roman" w:hAnsi="Times New Roman" w:cs="Times New Roman"/>
          <w:i/>
        </w:rPr>
        <w:t xml:space="preserve">AlchemEast </w:t>
      </w:r>
      <w:r w:rsidRPr="002D0E7D">
        <w:rPr>
          <w:rFonts w:ascii="Times New Roman" w:hAnsi="Times New Roman" w:cs="Times New Roman"/>
        </w:rPr>
        <w:t>project is devoted to the study of alchemical theory and practice as it appeared and developed in distinct, albeit contiguous areas: Graeco-Roman Egypt, Byzantium, and the Near East, from Ancient Babylonian times to the early Islamic Period. As early as the first centuries AD, a varied repertoire of Greek texts on alchemy was in circulation in Graeco-Roman Egypt (see</w:t>
      </w:r>
      <w:r>
        <w:rPr>
          <w:rFonts w:ascii="Times New Roman" w:hAnsi="Times New Roman" w:cs="Times New Roman"/>
        </w:rPr>
        <w:t xml:space="preserve"> below</w:t>
      </w:r>
      <w:r w:rsidRPr="002D0E7D">
        <w:rPr>
          <w:rFonts w:ascii="Times New Roman" w:hAnsi="Times New Roman" w:cs="Times New Roman"/>
        </w:rPr>
        <w:t>). Late antique and Byzantine authors stretched the chronological boundaries of this art, by creating narratives of its Egyptian and Mesopotamian origins. Thanks to the durability of cuneiform tablets, we can to some degree recover these Mesopotamian precursors, since Akkadian texts describe techniques consistent with those encapsulated in post-cuneiform alchemical writings (see, e.g., Oppenheim 1966 and 1970). This tradition was continued, reshaped, and expanded by authors in Late Antiquity and the Byzantine era as well as by Syriac and Arabic scholars, who appended the names of Graeco-Egyptian authors to an impressive bulk of alchemical texts (see</w:t>
      </w:r>
      <w:r>
        <w:rPr>
          <w:rFonts w:ascii="Times New Roman" w:hAnsi="Times New Roman" w:cs="Times New Roman"/>
        </w:rPr>
        <w:t xml:space="preserve"> </w:t>
      </w:r>
      <w:r w:rsidRPr="002D0E7D">
        <w:rPr>
          <w:rFonts w:ascii="Times New Roman" w:hAnsi="Times New Roman" w:cs="Times New Roman"/>
        </w:rPr>
        <w:t xml:space="preserve">Sezgin 1971 and Ullmann 1972). </w:t>
      </w:r>
    </w:p>
    <w:p w14:paraId="3C22849B" w14:textId="70441F9B" w:rsidR="008B65EB" w:rsidRPr="002D0E7D" w:rsidRDefault="008B65EB" w:rsidP="008B65EB">
      <w:pPr>
        <w:spacing w:line="360" w:lineRule="auto"/>
        <w:jc w:val="both"/>
        <w:rPr>
          <w:rFonts w:ascii="Times New Roman" w:hAnsi="Times New Roman" w:cs="Times New Roman"/>
        </w:rPr>
      </w:pPr>
      <w:r w:rsidRPr="002D0E7D">
        <w:rPr>
          <w:rFonts w:ascii="Times New Roman" w:hAnsi="Times New Roman" w:cs="Times New Roman"/>
          <w:i/>
        </w:rPr>
        <w:t>AlchemEast</w:t>
      </w:r>
      <w:r w:rsidRPr="002D0E7D">
        <w:rPr>
          <w:rFonts w:ascii="Times New Roman" w:hAnsi="Times New Roman" w:cs="Times New Roman"/>
        </w:rPr>
        <w:t xml:space="preserve"> will carry out a comparative investigation of this vast corpus of primary sources, by combining textual investigations with experimental replications of ancient alchemical procedures. The project uses sets of historically and philologically informed laboratory replications in order to reconstruct the actual practice of ancient alchemists and understand how it was conceptualized and transmitted in the alchemical texts.</w:t>
      </w:r>
      <w:r w:rsidR="00676E9C">
        <w:rPr>
          <w:rFonts w:ascii="Times New Roman" w:hAnsi="Times New Roman" w:cs="Times New Roman"/>
        </w:rPr>
        <w:t xml:space="preserve"> </w:t>
      </w:r>
      <w:r w:rsidRPr="002D0E7D">
        <w:rPr>
          <w:rFonts w:ascii="Times New Roman" w:hAnsi="Times New Roman" w:cs="Times New Roman"/>
        </w:rPr>
        <w:t>Ancient alchemical recipes represent an invaluable window on a w</w:t>
      </w:r>
      <w:r>
        <w:rPr>
          <w:rFonts w:ascii="Times New Roman" w:hAnsi="Times New Roman" w:cs="Times New Roman"/>
        </w:rPr>
        <w:t>ide array of practices, which</w:t>
      </w:r>
      <w:r w:rsidRPr="002D0E7D">
        <w:rPr>
          <w:rFonts w:ascii="Times New Roman" w:hAnsi="Times New Roman" w:cs="Times New Roman"/>
        </w:rPr>
        <w:t xml:space="preserve"> will </w:t>
      </w:r>
      <w:r>
        <w:rPr>
          <w:rFonts w:ascii="Times New Roman" w:hAnsi="Times New Roman" w:cs="Times New Roman"/>
        </w:rPr>
        <w:t xml:space="preserve">be </w:t>
      </w:r>
      <w:r w:rsidRPr="002D0E7D">
        <w:rPr>
          <w:rFonts w:ascii="Times New Roman" w:hAnsi="Times New Roman" w:cs="Times New Roman"/>
        </w:rPr>
        <w:t>replicate</w:t>
      </w:r>
      <w:r>
        <w:rPr>
          <w:rFonts w:ascii="Times New Roman" w:hAnsi="Times New Roman" w:cs="Times New Roman"/>
        </w:rPr>
        <w:t>d</w:t>
      </w:r>
      <w:r w:rsidRPr="002D0E7D">
        <w:rPr>
          <w:rFonts w:ascii="Times New Roman" w:hAnsi="Times New Roman" w:cs="Times New Roman"/>
        </w:rPr>
        <w:t xml:space="preserve"> in modern laboratories in order to restore the operational basis of ancient alchemy (see Principe 2013).</w:t>
      </w:r>
    </w:p>
    <w:p w14:paraId="1345F232" w14:textId="1A72E07D" w:rsidR="008B65EB" w:rsidRDefault="008B65EB" w:rsidP="008B65EB">
      <w:pPr>
        <w:spacing w:line="360" w:lineRule="auto"/>
        <w:jc w:val="both"/>
        <w:rPr>
          <w:rFonts w:ascii="Times New Roman" w:hAnsi="Times New Roman" w:cs="Times New Roman"/>
        </w:rPr>
      </w:pPr>
      <w:r>
        <w:rPr>
          <w:rFonts w:ascii="Times New Roman" w:hAnsi="Times New Roman" w:cs="Times New Roman"/>
        </w:rPr>
        <w:t>Within this framework, t</w:t>
      </w:r>
      <w:r w:rsidRPr="002D0E7D">
        <w:rPr>
          <w:rFonts w:ascii="Times New Roman" w:hAnsi="Times New Roman" w:cs="Times New Roman"/>
        </w:rPr>
        <w:t xml:space="preserve">he </w:t>
      </w:r>
      <w:r w:rsidRPr="002D0E7D">
        <w:rPr>
          <w:rFonts w:ascii="Times New Roman" w:hAnsi="Times New Roman" w:cs="Times New Roman"/>
          <w:i/>
        </w:rPr>
        <w:t>AlchemEast</w:t>
      </w:r>
      <w:r w:rsidRPr="002D0E7D">
        <w:rPr>
          <w:rFonts w:ascii="Times New Roman" w:hAnsi="Times New Roman" w:cs="Times New Roman"/>
        </w:rPr>
        <w:t xml:space="preserve"> project offers </w:t>
      </w:r>
      <w:r w:rsidRPr="00DF5704">
        <w:rPr>
          <w:rFonts w:ascii="Times New Roman" w:hAnsi="Times New Roman" w:cs="Times New Roman"/>
          <w:b/>
        </w:rPr>
        <w:t xml:space="preserve">a </w:t>
      </w:r>
      <w:r w:rsidR="00405317">
        <w:rPr>
          <w:rFonts w:ascii="Times New Roman" w:hAnsi="Times New Roman" w:cs="Times New Roman"/>
          <w:b/>
        </w:rPr>
        <w:t>1</w:t>
      </w:r>
      <w:r w:rsidRPr="00DF5704">
        <w:rPr>
          <w:rFonts w:ascii="Times New Roman" w:hAnsi="Times New Roman" w:cs="Times New Roman"/>
          <w:b/>
        </w:rPr>
        <w:t xml:space="preserve">-year position </w:t>
      </w:r>
      <w:r w:rsidR="00405317">
        <w:rPr>
          <w:rFonts w:ascii="Times New Roman" w:hAnsi="Times New Roman" w:cs="Times New Roman"/>
        </w:rPr>
        <w:t>(</w:t>
      </w:r>
      <w:r w:rsidR="00405317" w:rsidRPr="00405317">
        <w:rPr>
          <w:rFonts w:ascii="Times New Roman" w:hAnsi="Times New Roman" w:cs="Times New Roman"/>
          <w:b/>
          <w:bCs/>
        </w:rPr>
        <w:t>extendable</w:t>
      </w:r>
      <w:r w:rsidR="00405317">
        <w:rPr>
          <w:rFonts w:ascii="Times New Roman" w:hAnsi="Times New Roman" w:cs="Times New Roman"/>
        </w:rPr>
        <w:t xml:space="preserve">; </w:t>
      </w:r>
      <w:r w:rsidRPr="002D0E7D">
        <w:rPr>
          <w:rFonts w:ascii="Times New Roman" w:hAnsi="Times New Roman" w:cs="Times New Roman"/>
        </w:rPr>
        <w:t xml:space="preserve">to start </w:t>
      </w:r>
      <w:r>
        <w:rPr>
          <w:rFonts w:ascii="Times New Roman" w:hAnsi="Times New Roman" w:cs="Times New Roman"/>
        </w:rPr>
        <w:t>on</w:t>
      </w:r>
      <w:r w:rsidRPr="002D0E7D">
        <w:rPr>
          <w:rFonts w:ascii="Times New Roman" w:hAnsi="Times New Roman" w:cs="Times New Roman"/>
        </w:rPr>
        <w:t xml:space="preserve"> 1 </w:t>
      </w:r>
      <w:r w:rsidR="00405317">
        <w:rPr>
          <w:rFonts w:ascii="Times New Roman" w:hAnsi="Times New Roman" w:cs="Times New Roman"/>
        </w:rPr>
        <w:t>April</w:t>
      </w:r>
      <w:r w:rsidRPr="002D0E7D">
        <w:rPr>
          <w:rFonts w:ascii="Times New Roman" w:hAnsi="Times New Roman" w:cs="Times New Roman"/>
        </w:rPr>
        <w:t xml:space="preserve"> 20</w:t>
      </w:r>
      <w:r w:rsidR="00405317">
        <w:rPr>
          <w:rFonts w:ascii="Times New Roman" w:hAnsi="Times New Roman" w:cs="Times New Roman"/>
        </w:rPr>
        <w:t>20</w:t>
      </w:r>
      <w:r w:rsidRPr="002D0E7D">
        <w:rPr>
          <w:rFonts w:ascii="Times New Roman" w:hAnsi="Times New Roman" w:cs="Times New Roman"/>
        </w:rPr>
        <w:t xml:space="preserve">) at the University of Bologna, Department of Philosophy and Communication Studies (FILCOM). The position is open to candidates wishing to focus their own research on the </w:t>
      </w:r>
      <w:r>
        <w:rPr>
          <w:rFonts w:ascii="Times New Roman" w:hAnsi="Times New Roman" w:cs="Times New Roman"/>
        </w:rPr>
        <w:t>origins and</w:t>
      </w:r>
      <w:r w:rsidRPr="002D0E7D">
        <w:rPr>
          <w:rFonts w:ascii="Times New Roman" w:hAnsi="Times New Roman" w:cs="Times New Roman"/>
        </w:rPr>
        <w:t xml:space="preserve"> developments of alchemy in the </w:t>
      </w:r>
      <w:r>
        <w:rPr>
          <w:rFonts w:ascii="Times New Roman" w:hAnsi="Times New Roman" w:cs="Times New Roman"/>
        </w:rPr>
        <w:t>Graeco-Egyptian and Byzantine</w:t>
      </w:r>
      <w:r w:rsidRPr="002D0E7D">
        <w:rPr>
          <w:rFonts w:ascii="Times New Roman" w:hAnsi="Times New Roman" w:cs="Times New Roman"/>
        </w:rPr>
        <w:t xml:space="preserve"> world. </w:t>
      </w:r>
      <w:r>
        <w:rPr>
          <w:rFonts w:ascii="Times New Roman" w:hAnsi="Times New Roman" w:cs="Times New Roman"/>
        </w:rPr>
        <w:t>As already known, a</w:t>
      </w:r>
      <w:r w:rsidRPr="000B60E7">
        <w:rPr>
          <w:rFonts w:ascii="Times New Roman" w:hAnsi="Times New Roman" w:cs="Times New Roman"/>
        </w:rPr>
        <w:t>t the end of the nineteenth century, the chemist Marcelin Berthelot and the schola</w:t>
      </w:r>
      <w:r>
        <w:rPr>
          <w:rFonts w:ascii="Times New Roman" w:hAnsi="Times New Roman" w:cs="Times New Roman"/>
        </w:rPr>
        <w:t>r Charles-Émile Ruelle</w:t>
      </w:r>
      <w:r w:rsidRPr="000B60E7">
        <w:rPr>
          <w:rFonts w:ascii="Times New Roman" w:hAnsi="Times New Roman" w:cs="Times New Roman"/>
        </w:rPr>
        <w:t xml:space="preserve"> edited and translated</w:t>
      </w:r>
      <w:r>
        <w:rPr>
          <w:rFonts w:ascii="Times New Roman" w:hAnsi="Times New Roman" w:cs="Times New Roman"/>
        </w:rPr>
        <w:t xml:space="preserve"> </w:t>
      </w:r>
      <w:r w:rsidRPr="000B60E7">
        <w:rPr>
          <w:rFonts w:ascii="Times New Roman" w:hAnsi="Times New Roman" w:cs="Times New Roman"/>
        </w:rPr>
        <w:t>a vast corpus of Greek alchemical writings, which had been almost entirely forgotten until then</w:t>
      </w:r>
      <w:r>
        <w:rPr>
          <w:rFonts w:ascii="Times New Roman" w:hAnsi="Times New Roman" w:cs="Times New Roman"/>
        </w:rPr>
        <w:t xml:space="preserve"> (</w:t>
      </w:r>
      <w:r w:rsidRPr="002D0E7D">
        <w:rPr>
          <w:rFonts w:ascii="Times New Roman" w:hAnsi="Times New Roman" w:cs="Times New Roman"/>
        </w:rPr>
        <w:t>Berthelot-Ruelle 1887-88</w:t>
      </w:r>
      <w:r>
        <w:rPr>
          <w:rFonts w:ascii="Times New Roman" w:hAnsi="Times New Roman" w:cs="Times New Roman"/>
        </w:rPr>
        <w:t xml:space="preserve">; </w:t>
      </w:r>
      <w:r>
        <w:rPr>
          <w:rFonts w:ascii="Times New Roman" w:hAnsi="Times New Roman" w:cs="Times New Roman"/>
          <w:lang w:val="it-IT"/>
        </w:rPr>
        <w:t xml:space="preserve">for more recent editions of single texts, see </w:t>
      </w:r>
      <w:r w:rsidRPr="002D0E7D">
        <w:rPr>
          <w:rFonts w:ascii="Times New Roman" w:hAnsi="Times New Roman" w:cs="Times New Roman"/>
        </w:rPr>
        <w:t xml:space="preserve">Halleux 1981; Mertens 1995; </w:t>
      </w:r>
      <w:r>
        <w:rPr>
          <w:rFonts w:ascii="Times New Roman" w:hAnsi="Times New Roman" w:cs="Times New Roman"/>
        </w:rPr>
        <w:t xml:space="preserve">Colinet 2000 e 2010; </w:t>
      </w:r>
      <w:r w:rsidRPr="002D0E7D">
        <w:rPr>
          <w:rFonts w:ascii="Times New Roman" w:hAnsi="Times New Roman" w:cs="Times New Roman"/>
        </w:rPr>
        <w:t>Martelli 2014</w:t>
      </w:r>
      <w:r>
        <w:rPr>
          <w:rFonts w:ascii="Times New Roman" w:hAnsi="Times New Roman" w:cs="Times New Roman"/>
        </w:rPr>
        <w:t>)</w:t>
      </w:r>
      <w:r w:rsidRPr="000B60E7">
        <w:rPr>
          <w:rFonts w:ascii="Times New Roman" w:hAnsi="Times New Roman" w:cs="Times New Roman"/>
        </w:rPr>
        <w:t>. This</w:t>
      </w:r>
      <w:r>
        <w:rPr>
          <w:rFonts w:ascii="Times New Roman" w:hAnsi="Times New Roman" w:cs="Times New Roman"/>
        </w:rPr>
        <w:t xml:space="preserve"> material – to be expanded and completed with the data that emerged from other investigations on Byzantine alchemical manuscripts (see, e.g., Bidez et al. 1924-32) – will constitute the textual basis on which the candidate is expected to ground his/her own research. Within this corpus (s)he is asked to select the work(s) to focus on: either treatise(s) attributed to a single alchemical author or anonymous works, such as recipe-books or compendia (for a list of possible authors and works, see </w:t>
      </w:r>
      <w:r>
        <w:rPr>
          <w:rFonts w:ascii="Times New Roman" w:hAnsi="Times New Roman" w:cs="Times New Roman"/>
          <w:lang w:val="it-IT"/>
        </w:rPr>
        <w:t>Festugière 1944; Letrouit 1995)</w:t>
      </w:r>
      <w:r>
        <w:rPr>
          <w:rFonts w:ascii="Times New Roman" w:hAnsi="Times New Roman" w:cs="Times New Roman"/>
        </w:rPr>
        <w:t xml:space="preserve">. </w:t>
      </w:r>
      <w:r w:rsidRPr="002D0E7D">
        <w:rPr>
          <w:rFonts w:ascii="Times New Roman" w:hAnsi="Times New Roman" w:cs="Times New Roman"/>
        </w:rPr>
        <w:t>The appointed researcher is expected to</w:t>
      </w:r>
      <w:r>
        <w:rPr>
          <w:rFonts w:ascii="Times New Roman" w:hAnsi="Times New Roman" w:cs="Times New Roman"/>
        </w:rPr>
        <w:t xml:space="preserve"> conduct a philological/textual investigation of the selected work(s), which will be also studied in their cultural and historical context. Possible (but non exclusive) issues to be addressed within the framework of the </w:t>
      </w:r>
      <w:r w:rsidRPr="008A5306">
        <w:rPr>
          <w:rFonts w:ascii="Times New Roman" w:hAnsi="Times New Roman" w:cs="Times New Roman"/>
          <w:i/>
        </w:rPr>
        <w:t>Alchemeast</w:t>
      </w:r>
      <w:r>
        <w:rPr>
          <w:rFonts w:ascii="Times New Roman" w:hAnsi="Times New Roman" w:cs="Times New Roman"/>
        </w:rPr>
        <w:t xml:space="preserve"> project are: </w:t>
      </w:r>
    </w:p>
    <w:p w14:paraId="7D69315E" w14:textId="77777777" w:rsidR="008B65EB" w:rsidRPr="002D0E7D" w:rsidRDefault="008B65EB" w:rsidP="008B65EB">
      <w:pPr>
        <w:spacing w:line="360" w:lineRule="auto"/>
        <w:jc w:val="both"/>
        <w:rPr>
          <w:rFonts w:ascii="Times New Roman" w:hAnsi="Times New Roman" w:cs="Times New Roman"/>
        </w:rPr>
      </w:pPr>
      <w:r w:rsidRPr="002D0E7D">
        <w:rPr>
          <w:rFonts w:ascii="Times New Roman" w:hAnsi="Times New Roman" w:cs="Times New Roman"/>
        </w:rPr>
        <w:t xml:space="preserve">(1) Fluid use of authorship in the </w:t>
      </w:r>
      <w:r>
        <w:rPr>
          <w:rFonts w:ascii="Times New Roman" w:hAnsi="Times New Roman" w:cs="Times New Roman"/>
        </w:rPr>
        <w:t>Greek alchemical literature: pseudo-authorship</w:t>
      </w:r>
      <w:r w:rsidRPr="002D0E7D">
        <w:rPr>
          <w:rFonts w:ascii="Times New Roman" w:hAnsi="Times New Roman" w:cs="Times New Roman"/>
        </w:rPr>
        <w:t xml:space="preserve">, attributions of alchemical works to </w:t>
      </w:r>
      <w:r>
        <w:rPr>
          <w:rFonts w:ascii="Times New Roman" w:hAnsi="Times New Roman" w:cs="Times New Roman"/>
        </w:rPr>
        <w:t>ancient wise men (e.g. Moses, Hermes</w:t>
      </w:r>
      <w:r w:rsidRPr="002D0E7D">
        <w:rPr>
          <w:rFonts w:ascii="Times New Roman" w:hAnsi="Times New Roman" w:cs="Times New Roman"/>
        </w:rPr>
        <w:t xml:space="preserve">); </w:t>
      </w:r>
    </w:p>
    <w:p w14:paraId="25E348EF" w14:textId="0F5E77BF" w:rsidR="008B65EB" w:rsidRPr="00F70956" w:rsidRDefault="008B65EB" w:rsidP="005F008E">
      <w:pPr>
        <w:spacing w:line="360" w:lineRule="auto"/>
        <w:jc w:val="both"/>
        <w:rPr>
          <w:rFonts w:ascii="Times New Roman" w:hAnsi="Times New Roman" w:cs="Times New Roman"/>
        </w:rPr>
      </w:pPr>
      <w:r w:rsidRPr="002D0E7D">
        <w:rPr>
          <w:rFonts w:ascii="Times New Roman" w:hAnsi="Times New Roman" w:cs="Times New Roman"/>
        </w:rPr>
        <w:t>(2) Relations between alchemy and contig</w:t>
      </w:r>
      <w:r>
        <w:rPr>
          <w:rFonts w:ascii="Times New Roman" w:hAnsi="Times New Roman" w:cs="Times New Roman"/>
        </w:rPr>
        <w:t>uous sciences, such as medicine</w:t>
      </w:r>
      <w:r w:rsidR="005F008E">
        <w:rPr>
          <w:rFonts w:ascii="Times New Roman" w:hAnsi="Times New Roman" w:cs="Times New Roman"/>
        </w:rPr>
        <w:t>/</w:t>
      </w:r>
      <w:r>
        <w:rPr>
          <w:rFonts w:ascii="Times New Roman" w:hAnsi="Times New Roman" w:cs="Times New Roman"/>
        </w:rPr>
        <w:t>pharmacology</w:t>
      </w:r>
      <w:r w:rsidR="005F008E">
        <w:rPr>
          <w:rFonts w:ascii="Times New Roman" w:hAnsi="Times New Roman" w:cs="Times New Roman"/>
        </w:rPr>
        <w:t xml:space="preserve"> or natural philosophy.</w:t>
      </w:r>
      <w:r w:rsidRPr="002D0E7D">
        <w:rPr>
          <w:rFonts w:ascii="Times New Roman" w:hAnsi="Times New Roman" w:cs="Times New Roman"/>
        </w:rPr>
        <w:t xml:space="preserve"> </w:t>
      </w:r>
      <w:r w:rsidRPr="00F70956">
        <w:rPr>
          <w:rFonts w:ascii="Times New Roman" w:hAnsi="Times New Roman" w:cs="Times New Roman"/>
        </w:rPr>
        <w:t xml:space="preserve">For instance, there is no agreement among scholars about the possible role played by late-antique philosophical schools in the development of alchemy in Alexandria (see, e.g., the works by Olympiodorus and Stephanus of Alexandria; see Viano 2015).  </w:t>
      </w:r>
    </w:p>
    <w:p w14:paraId="1B71C09C" w14:textId="333DCAA4" w:rsidR="008B65EB" w:rsidRPr="00F70956" w:rsidRDefault="008B65EB" w:rsidP="008B65EB">
      <w:pPr>
        <w:spacing w:line="360" w:lineRule="auto"/>
        <w:jc w:val="both"/>
        <w:rPr>
          <w:rFonts w:ascii="Times New Roman" w:hAnsi="Times New Roman" w:cs="Times New Roman"/>
        </w:rPr>
      </w:pPr>
      <w:r w:rsidRPr="00F70956">
        <w:rPr>
          <w:rFonts w:ascii="Times New Roman" w:hAnsi="Times New Roman" w:cs="Times New Roman"/>
        </w:rPr>
        <w:t>(</w:t>
      </w:r>
      <w:r w:rsidR="005F008E">
        <w:rPr>
          <w:rFonts w:ascii="Times New Roman" w:hAnsi="Times New Roman" w:cs="Times New Roman"/>
        </w:rPr>
        <w:t>3</w:t>
      </w:r>
      <w:r w:rsidRPr="00F70956">
        <w:rPr>
          <w:rFonts w:ascii="Times New Roman" w:hAnsi="Times New Roman" w:cs="Times New Roman"/>
        </w:rPr>
        <w:t>) The identification and definition of the different competing schools of alchemists in Graeco-Roman Egypt (e.g. the school of Maria the Jewess; the school of the Egyptian priest Neilos, fiercely attacked by Zosimus of Panopolis).</w:t>
      </w:r>
    </w:p>
    <w:p w14:paraId="75F6D498" w14:textId="77777777" w:rsidR="008B65EB" w:rsidRPr="002D0E7D" w:rsidRDefault="008B65EB" w:rsidP="008B65EB">
      <w:pPr>
        <w:spacing w:line="360" w:lineRule="auto"/>
        <w:rPr>
          <w:rFonts w:ascii="Times New Roman" w:hAnsi="Times New Roman" w:cs="Times New Roman"/>
        </w:rPr>
      </w:pPr>
    </w:p>
    <w:p w14:paraId="1946C6B4" w14:textId="77777777" w:rsidR="008B65EB" w:rsidRPr="002D0E7D" w:rsidRDefault="008B65EB" w:rsidP="008B65EB">
      <w:pPr>
        <w:spacing w:line="360" w:lineRule="auto"/>
        <w:rPr>
          <w:rFonts w:ascii="Times New Roman" w:hAnsi="Times New Roman" w:cs="Times New Roman"/>
        </w:rPr>
      </w:pPr>
      <w:r w:rsidRPr="002D0E7D">
        <w:rPr>
          <w:rFonts w:ascii="Times New Roman" w:hAnsi="Times New Roman" w:cs="Times New Roman"/>
        </w:rPr>
        <w:t xml:space="preserve">Selected Bibliography </w:t>
      </w:r>
      <w:r>
        <w:rPr>
          <w:rFonts w:ascii="Times New Roman" w:hAnsi="Times New Roman" w:cs="Times New Roman"/>
        </w:rPr>
        <w:t>(see above)</w:t>
      </w:r>
    </w:p>
    <w:p w14:paraId="4B41A80E" w14:textId="77777777" w:rsidR="008B65EB" w:rsidRPr="002D0E7D" w:rsidRDefault="008B65EB" w:rsidP="008B65EB">
      <w:pPr>
        <w:spacing w:line="360" w:lineRule="auto"/>
        <w:rPr>
          <w:rFonts w:ascii="Times New Roman" w:hAnsi="Times New Roman" w:cs="Times New Roman"/>
        </w:rPr>
      </w:pPr>
    </w:p>
    <w:p w14:paraId="30D8F18F" w14:textId="77777777" w:rsidR="008B65EB" w:rsidRPr="002D0E7D" w:rsidRDefault="008B65EB" w:rsidP="008B65EB">
      <w:pPr>
        <w:spacing w:line="360" w:lineRule="auto"/>
        <w:rPr>
          <w:rFonts w:ascii="Times New Roman" w:hAnsi="Times New Roman" w:cs="Times New Roman"/>
        </w:rPr>
      </w:pPr>
      <w:r w:rsidRPr="002D0E7D">
        <w:rPr>
          <w:rFonts w:ascii="Times New Roman" w:hAnsi="Times New Roman" w:cs="Times New Roman"/>
        </w:rPr>
        <w:t>PLANNE</w:t>
      </w:r>
      <w:r>
        <w:rPr>
          <w:rFonts w:ascii="Times New Roman" w:hAnsi="Times New Roman" w:cs="Times New Roman"/>
        </w:rPr>
        <w:t>D ACTIVITIES</w:t>
      </w:r>
    </w:p>
    <w:p w14:paraId="0DB7D7F0" w14:textId="007D6DC8" w:rsidR="008B65EB" w:rsidRPr="005F008E" w:rsidRDefault="008B65EB" w:rsidP="008B65EB">
      <w:pPr>
        <w:spacing w:line="360" w:lineRule="auto"/>
        <w:jc w:val="both"/>
        <w:rPr>
          <w:rFonts w:ascii="Times New Roman" w:hAnsi="Times New Roman" w:cs="Times New Roman"/>
          <w:b/>
          <w:bCs/>
        </w:rPr>
      </w:pPr>
      <w:r>
        <w:rPr>
          <w:rFonts w:ascii="Times New Roman" w:hAnsi="Times New Roman" w:cs="Times New Roman"/>
        </w:rPr>
        <w:t xml:space="preserve">(1) </w:t>
      </w:r>
      <w:r w:rsidRPr="002D0E7D">
        <w:rPr>
          <w:rFonts w:ascii="Times New Roman" w:hAnsi="Times New Roman" w:cs="Times New Roman"/>
        </w:rPr>
        <w:t xml:space="preserve">The candidate will work on a circumscribed </w:t>
      </w:r>
      <w:r>
        <w:rPr>
          <w:rFonts w:ascii="Times New Roman" w:hAnsi="Times New Roman" w:cs="Times New Roman"/>
        </w:rPr>
        <w:t>selection of alchemical texts in Greek.</w:t>
      </w:r>
      <w:r w:rsidRPr="002D0E7D">
        <w:rPr>
          <w:rFonts w:ascii="Times New Roman" w:hAnsi="Times New Roman" w:cs="Times New Roman"/>
        </w:rPr>
        <w:t xml:space="preserve"> </w:t>
      </w:r>
      <w:r>
        <w:rPr>
          <w:rFonts w:ascii="Times New Roman" w:hAnsi="Times New Roman" w:cs="Times New Roman"/>
        </w:rPr>
        <w:t>(S)</w:t>
      </w:r>
      <w:r w:rsidRPr="002D0E7D">
        <w:rPr>
          <w:rFonts w:ascii="Times New Roman" w:hAnsi="Times New Roman" w:cs="Times New Roman"/>
        </w:rPr>
        <w:t xml:space="preserve">he is expected to produce </w:t>
      </w:r>
      <w:r w:rsidRPr="00DF5704">
        <w:rPr>
          <w:rFonts w:ascii="Times New Roman" w:hAnsi="Times New Roman" w:cs="Times New Roman"/>
          <w:b/>
        </w:rPr>
        <w:t>either an edition</w:t>
      </w:r>
      <w:r w:rsidR="00F55E18">
        <w:rPr>
          <w:rFonts w:ascii="Times New Roman" w:hAnsi="Times New Roman" w:cs="Times New Roman"/>
          <w:b/>
        </w:rPr>
        <w:t>/translation</w:t>
      </w:r>
      <w:r w:rsidRPr="002D0E7D">
        <w:rPr>
          <w:rFonts w:ascii="Times New Roman" w:hAnsi="Times New Roman" w:cs="Times New Roman"/>
        </w:rPr>
        <w:t xml:space="preserve"> (with exegetical notes) of the selected </w:t>
      </w:r>
      <w:r>
        <w:rPr>
          <w:rFonts w:ascii="Times New Roman" w:hAnsi="Times New Roman" w:cs="Times New Roman"/>
        </w:rPr>
        <w:t>texts</w:t>
      </w:r>
      <w:r w:rsidRPr="002D0E7D">
        <w:rPr>
          <w:rFonts w:ascii="Times New Roman" w:hAnsi="Times New Roman" w:cs="Times New Roman"/>
        </w:rPr>
        <w:t xml:space="preserve"> (also a single work, if significant) </w:t>
      </w:r>
      <w:r w:rsidRPr="00DF5704">
        <w:rPr>
          <w:rFonts w:ascii="Times New Roman" w:hAnsi="Times New Roman" w:cs="Times New Roman"/>
          <w:b/>
        </w:rPr>
        <w:t>or a monographic study</w:t>
      </w:r>
      <w:r w:rsidRPr="002D0E7D">
        <w:rPr>
          <w:rFonts w:ascii="Times New Roman" w:hAnsi="Times New Roman" w:cs="Times New Roman"/>
        </w:rPr>
        <w:t xml:space="preserve"> of key </w:t>
      </w:r>
      <w:r>
        <w:rPr>
          <w:rFonts w:ascii="Times New Roman" w:hAnsi="Times New Roman" w:cs="Times New Roman"/>
        </w:rPr>
        <w:t>aspects</w:t>
      </w:r>
      <w:r w:rsidRPr="002D0E7D">
        <w:rPr>
          <w:rFonts w:ascii="Times New Roman" w:hAnsi="Times New Roman" w:cs="Times New Roman"/>
        </w:rPr>
        <w:t xml:space="preserve"> emerging from the selected primary sources</w:t>
      </w:r>
      <w:r>
        <w:rPr>
          <w:rFonts w:ascii="Times New Roman" w:hAnsi="Times New Roman" w:cs="Times New Roman"/>
        </w:rPr>
        <w:t xml:space="preserve"> (for a list of possible topics, see above)</w:t>
      </w:r>
      <w:r w:rsidRPr="002D0E7D">
        <w:rPr>
          <w:rFonts w:ascii="Times New Roman" w:hAnsi="Times New Roman" w:cs="Times New Roman"/>
        </w:rPr>
        <w:t xml:space="preserve">. </w:t>
      </w:r>
      <w:r w:rsidR="005F008E" w:rsidRPr="005F008E">
        <w:rPr>
          <w:rFonts w:ascii="Times New Roman" w:hAnsi="Times New Roman" w:cs="Times New Roman"/>
          <w:b/>
          <w:bCs/>
        </w:rPr>
        <w:t>During the interview</w:t>
      </w:r>
      <w:r w:rsidR="00676E9C">
        <w:rPr>
          <w:rFonts w:ascii="Times New Roman" w:hAnsi="Times New Roman" w:cs="Times New Roman"/>
          <w:b/>
          <w:bCs/>
        </w:rPr>
        <w:t>,</w:t>
      </w:r>
      <w:r w:rsidR="005F008E" w:rsidRPr="005F008E">
        <w:rPr>
          <w:rFonts w:ascii="Times New Roman" w:hAnsi="Times New Roman" w:cs="Times New Roman"/>
          <w:b/>
          <w:bCs/>
        </w:rPr>
        <w:t xml:space="preserve"> t</w:t>
      </w:r>
      <w:r w:rsidRPr="005F008E">
        <w:rPr>
          <w:rFonts w:ascii="Times New Roman" w:hAnsi="Times New Roman" w:cs="Times New Roman"/>
          <w:b/>
          <w:bCs/>
        </w:rPr>
        <w:t>he candidate</w:t>
      </w:r>
      <w:r w:rsidR="005F008E" w:rsidRPr="005F008E">
        <w:rPr>
          <w:rFonts w:ascii="Times New Roman" w:hAnsi="Times New Roman" w:cs="Times New Roman"/>
          <w:b/>
          <w:bCs/>
        </w:rPr>
        <w:t xml:space="preserve"> will be asked to present the research topic he would like to explore along with the expected results</w:t>
      </w:r>
      <w:r w:rsidRPr="005F008E">
        <w:rPr>
          <w:rFonts w:ascii="Times New Roman" w:hAnsi="Times New Roman" w:cs="Times New Roman"/>
          <w:b/>
          <w:bCs/>
        </w:rPr>
        <w:t xml:space="preserve">.  </w:t>
      </w:r>
    </w:p>
    <w:p w14:paraId="60E3D59F" w14:textId="77777777" w:rsidR="008B65EB" w:rsidRPr="002D0E7D" w:rsidRDefault="008B65EB" w:rsidP="008B65EB">
      <w:pPr>
        <w:spacing w:line="360" w:lineRule="auto"/>
        <w:jc w:val="both"/>
        <w:rPr>
          <w:rFonts w:ascii="Times New Roman" w:hAnsi="Times New Roman" w:cs="Times New Roman"/>
        </w:rPr>
      </w:pPr>
      <w:r>
        <w:rPr>
          <w:rFonts w:ascii="Times New Roman" w:hAnsi="Times New Roman" w:cs="Times New Roman"/>
        </w:rPr>
        <w:t xml:space="preserve">(2) </w:t>
      </w:r>
      <w:r w:rsidRPr="002D0E7D">
        <w:rPr>
          <w:rFonts w:ascii="Times New Roman" w:hAnsi="Times New Roman" w:cs="Times New Roman"/>
        </w:rPr>
        <w:t xml:space="preserve">The appointed candidate will actively collaborate with the rest of the </w:t>
      </w:r>
      <w:r w:rsidRPr="002D0E7D">
        <w:rPr>
          <w:rFonts w:ascii="Times New Roman" w:hAnsi="Times New Roman" w:cs="Times New Roman"/>
          <w:i/>
        </w:rPr>
        <w:t>AlchemEast</w:t>
      </w:r>
      <w:r w:rsidRPr="002D0E7D">
        <w:rPr>
          <w:rFonts w:ascii="Times New Roman" w:hAnsi="Times New Roman" w:cs="Times New Roman"/>
        </w:rPr>
        <w:t xml:space="preserve"> team and contribute to the comparative approach of the project. The </w:t>
      </w:r>
      <w:r>
        <w:rPr>
          <w:rFonts w:ascii="Times New Roman" w:hAnsi="Times New Roman" w:cs="Times New Roman"/>
        </w:rPr>
        <w:t xml:space="preserve">Greek texts at the core of </w:t>
      </w:r>
      <w:r w:rsidRPr="002D0E7D">
        <w:rPr>
          <w:rFonts w:ascii="Times New Roman" w:hAnsi="Times New Roman" w:cs="Times New Roman"/>
        </w:rPr>
        <w:t>his</w:t>
      </w:r>
      <w:r>
        <w:rPr>
          <w:rFonts w:ascii="Times New Roman" w:hAnsi="Times New Roman" w:cs="Times New Roman"/>
        </w:rPr>
        <w:t>/her</w:t>
      </w:r>
      <w:r w:rsidRPr="002D0E7D">
        <w:rPr>
          <w:rFonts w:ascii="Times New Roman" w:hAnsi="Times New Roman" w:cs="Times New Roman"/>
        </w:rPr>
        <w:t xml:space="preserve"> research will be compared with the alchemical writings produced in the other cultural </w:t>
      </w:r>
      <w:r w:rsidRPr="002D0E7D">
        <w:rPr>
          <w:rFonts w:ascii="Times New Roman" w:hAnsi="Times New Roman" w:cs="Times New Roman"/>
          <w:i/>
        </w:rPr>
        <w:t>milieux</w:t>
      </w:r>
      <w:r w:rsidRPr="002D0E7D">
        <w:rPr>
          <w:rFonts w:ascii="Times New Roman" w:hAnsi="Times New Roman" w:cs="Times New Roman"/>
        </w:rPr>
        <w:t xml:space="preserve"> under investigation within the </w:t>
      </w:r>
      <w:r w:rsidRPr="002D0E7D">
        <w:rPr>
          <w:rFonts w:ascii="Times New Roman" w:hAnsi="Times New Roman" w:cs="Times New Roman"/>
          <w:i/>
        </w:rPr>
        <w:t>AlchemEast</w:t>
      </w:r>
      <w:r w:rsidRPr="002D0E7D">
        <w:rPr>
          <w:rFonts w:ascii="Times New Roman" w:hAnsi="Times New Roman" w:cs="Times New Roman"/>
        </w:rPr>
        <w:t xml:space="preserve"> project (B</w:t>
      </w:r>
      <w:r>
        <w:rPr>
          <w:rFonts w:ascii="Times New Roman" w:hAnsi="Times New Roman" w:cs="Times New Roman"/>
        </w:rPr>
        <w:t xml:space="preserve">abylonian, </w:t>
      </w:r>
      <w:r w:rsidRPr="002D0E7D">
        <w:rPr>
          <w:rFonts w:ascii="Times New Roman" w:hAnsi="Times New Roman" w:cs="Times New Roman"/>
        </w:rPr>
        <w:t>Syriac</w:t>
      </w:r>
      <w:r>
        <w:rPr>
          <w:rFonts w:ascii="Times New Roman" w:hAnsi="Times New Roman" w:cs="Times New Roman"/>
        </w:rPr>
        <w:t xml:space="preserve"> and Arabic</w:t>
      </w:r>
      <w:r w:rsidRPr="002D0E7D">
        <w:rPr>
          <w:rFonts w:ascii="Times New Roman" w:hAnsi="Times New Roman" w:cs="Times New Roman"/>
        </w:rPr>
        <w:t xml:space="preserve"> traditions). Technical sections of the investigated </w:t>
      </w:r>
      <w:r>
        <w:rPr>
          <w:rFonts w:ascii="Times New Roman" w:hAnsi="Times New Roman" w:cs="Times New Roman"/>
        </w:rPr>
        <w:t>Greek</w:t>
      </w:r>
      <w:r w:rsidRPr="002D0E7D">
        <w:rPr>
          <w:rFonts w:ascii="Times New Roman" w:hAnsi="Times New Roman" w:cs="Times New Roman"/>
        </w:rPr>
        <w:t xml:space="preserve"> texts are also expected to constitute the basis for experimental replications in modern laboratories.</w:t>
      </w:r>
    </w:p>
    <w:p w14:paraId="1F8720E3" w14:textId="77777777" w:rsidR="008B65EB" w:rsidRPr="002D0E7D" w:rsidRDefault="008B65EB" w:rsidP="008B65EB">
      <w:pPr>
        <w:spacing w:line="360" w:lineRule="auto"/>
        <w:jc w:val="both"/>
        <w:rPr>
          <w:rFonts w:ascii="Times New Roman" w:hAnsi="Times New Roman" w:cs="Times New Roman"/>
        </w:rPr>
      </w:pPr>
      <w:r>
        <w:rPr>
          <w:rFonts w:ascii="Times New Roman" w:hAnsi="Times New Roman" w:cs="Times New Roman"/>
        </w:rPr>
        <w:t xml:space="preserve">(3) </w:t>
      </w:r>
      <w:r w:rsidRPr="002D0E7D">
        <w:rPr>
          <w:rFonts w:ascii="Times New Roman" w:hAnsi="Times New Roman" w:cs="Times New Roman"/>
        </w:rPr>
        <w:t xml:space="preserve">The appointed candidate will actively participate to the activities of the </w:t>
      </w:r>
      <w:r w:rsidRPr="002D0E7D">
        <w:rPr>
          <w:rFonts w:ascii="Times New Roman" w:hAnsi="Times New Roman" w:cs="Times New Roman"/>
          <w:i/>
        </w:rPr>
        <w:t>AlchemEast</w:t>
      </w:r>
      <w:r w:rsidRPr="002D0E7D">
        <w:rPr>
          <w:rFonts w:ascii="Times New Roman" w:hAnsi="Times New Roman" w:cs="Times New Roman"/>
        </w:rPr>
        <w:t xml:space="preserve"> team (e.g. organisation of workshops, conferences and panels; dissemination of the scientific results).  </w:t>
      </w:r>
    </w:p>
    <w:p w14:paraId="3DE9B408" w14:textId="77777777" w:rsidR="008B65EB" w:rsidRPr="002D0E7D" w:rsidRDefault="008B65EB" w:rsidP="009D34C8">
      <w:pPr>
        <w:spacing w:line="360" w:lineRule="auto"/>
        <w:rPr>
          <w:rFonts w:ascii="Times New Roman" w:hAnsi="Times New Roman" w:cs="Times New Roman"/>
        </w:rPr>
      </w:pPr>
    </w:p>
    <w:sectPr w:rsidR="008B65EB" w:rsidRPr="002D0E7D" w:rsidSect="00F72CE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to Batnan">
    <w:altName w:val="Courier New"/>
    <w:charset w:val="00"/>
    <w:family w:val="auto"/>
    <w:pitch w:val="variable"/>
    <w:sig w:usb0="00000000" w:usb1="00000000" w:usb2="00000080" w:usb3="00000000" w:csb0="0000004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79"/>
    <w:rsid w:val="00050AFC"/>
    <w:rsid w:val="000769D2"/>
    <w:rsid w:val="000A5DCD"/>
    <w:rsid w:val="000F587D"/>
    <w:rsid w:val="001650A4"/>
    <w:rsid w:val="00165E3B"/>
    <w:rsid w:val="001C168A"/>
    <w:rsid w:val="001D3456"/>
    <w:rsid w:val="001E1943"/>
    <w:rsid w:val="00201E5C"/>
    <w:rsid w:val="002420BC"/>
    <w:rsid w:val="002934F2"/>
    <w:rsid w:val="00297FE4"/>
    <w:rsid w:val="002D0E7D"/>
    <w:rsid w:val="002F09BC"/>
    <w:rsid w:val="002F57A2"/>
    <w:rsid w:val="003333E2"/>
    <w:rsid w:val="00362E82"/>
    <w:rsid w:val="00373078"/>
    <w:rsid w:val="003913D4"/>
    <w:rsid w:val="003A7875"/>
    <w:rsid w:val="003B7975"/>
    <w:rsid w:val="003D2FE1"/>
    <w:rsid w:val="00405317"/>
    <w:rsid w:val="00482CDA"/>
    <w:rsid w:val="004B3E11"/>
    <w:rsid w:val="004D3EF0"/>
    <w:rsid w:val="004E1C5D"/>
    <w:rsid w:val="00500FF2"/>
    <w:rsid w:val="005100D3"/>
    <w:rsid w:val="00592529"/>
    <w:rsid w:val="005C6335"/>
    <w:rsid w:val="005F008E"/>
    <w:rsid w:val="00610AF7"/>
    <w:rsid w:val="00676E9C"/>
    <w:rsid w:val="00681429"/>
    <w:rsid w:val="006B019F"/>
    <w:rsid w:val="006C6A0A"/>
    <w:rsid w:val="006D4596"/>
    <w:rsid w:val="007170ED"/>
    <w:rsid w:val="007230F4"/>
    <w:rsid w:val="007259AB"/>
    <w:rsid w:val="007301CE"/>
    <w:rsid w:val="00750774"/>
    <w:rsid w:val="007578AC"/>
    <w:rsid w:val="00775D28"/>
    <w:rsid w:val="00797B71"/>
    <w:rsid w:val="00811CDF"/>
    <w:rsid w:val="00822CEB"/>
    <w:rsid w:val="008242B6"/>
    <w:rsid w:val="00856D13"/>
    <w:rsid w:val="008B65EB"/>
    <w:rsid w:val="008C15B1"/>
    <w:rsid w:val="008C694D"/>
    <w:rsid w:val="008D5EE6"/>
    <w:rsid w:val="00913379"/>
    <w:rsid w:val="00963D19"/>
    <w:rsid w:val="009A2D4A"/>
    <w:rsid w:val="009D34C8"/>
    <w:rsid w:val="009E541E"/>
    <w:rsid w:val="009F12FB"/>
    <w:rsid w:val="00A13267"/>
    <w:rsid w:val="00A45816"/>
    <w:rsid w:val="00A50122"/>
    <w:rsid w:val="00AF1356"/>
    <w:rsid w:val="00AF51AC"/>
    <w:rsid w:val="00B4079D"/>
    <w:rsid w:val="00B63DC3"/>
    <w:rsid w:val="00B703A1"/>
    <w:rsid w:val="00B91D42"/>
    <w:rsid w:val="00B95C58"/>
    <w:rsid w:val="00BE1852"/>
    <w:rsid w:val="00C801DE"/>
    <w:rsid w:val="00CA2A1D"/>
    <w:rsid w:val="00D40FC1"/>
    <w:rsid w:val="00DA544C"/>
    <w:rsid w:val="00DF5704"/>
    <w:rsid w:val="00E0481E"/>
    <w:rsid w:val="00E12E34"/>
    <w:rsid w:val="00E21264"/>
    <w:rsid w:val="00E8208D"/>
    <w:rsid w:val="00E96D11"/>
    <w:rsid w:val="00EC20FF"/>
    <w:rsid w:val="00EF3669"/>
    <w:rsid w:val="00F306C4"/>
    <w:rsid w:val="00F55E18"/>
    <w:rsid w:val="00F60FB4"/>
    <w:rsid w:val="00F72CEF"/>
    <w:rsid w:val="00FD76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DA376"/>
  <w14:defaultImageDpi w14:val="300"/>
  <w15:docId w15:val="{6B3DF397-4B52-6242-A84D-BB87867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riaco">
    <w:name w:val="siriaco"/>
    <w:basedOn w:val="Normale"/>
    <w:qFormat/>
    <w:rsid w:val="00B91D42"/>
    <w:pPr>
      <w:jc w:val="right"/>
    </w:pPr>
    <w:rPr>
      <w:rFonts w:ascii="Serto Batnan" w:eastAsia="Times New Roman" w:hAnsi="Serto Batnan" w:cs="Serto Batnan"/>
      <w:sz w:val="28"/>
      <w:szCs w:val="28"/>
      <w:lang w:val="it-IT" w:eastAsia="it-IT" w:bidi="syr-SY"/>
    </w:rPr>
  </w:style>
  <w:style w:type="paragraph" w:styleId="Testofumetto">
    <w:name w:val="Balloon Text"/>
    <w:basedOn w:val="Normale"/>
    <w:link w:val="TestofumettoCarattere"/>
    <w:uiPriority w:val="99"/>
    <w:semiHidden/>
    <w:unhideWhenUsed/>
    <w:rsid w:val="00297FE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7FE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B4430952.dotm</Template>
  <TotalTime>1</TotalTime>
  <Pages>14</Pages>
  <Words>1952</Words>
  <Characters>11129</Characters>
  <Application>Microsoft Office Word</Application>
  <DocSecurity>4</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HU Berlin</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Martelli</dc:creator>
  <cp:keywords/>
  <dc:description/>
  <cp:lastModifiedBy>Tatiana Mattioli</cp:lastModifiedBy>
  <cp:revision>2</cp:revision>
  <dcterms:created xsi:type="dcterms:W3CDTF">2020-02-10T08:22:00Z</dcterms:created>
  <dcterms:modified xsi:type="dcterms:W3CDTF">2020-02-10T08:22:00Z</dcterms:modified>
</cp:coreProperties>
</file>